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F3412" w14:textId="77777777" w:rsidR="00B544BB" w:rsidRDefault="00B544BB">
      <w:pPr>
        <w:tabs>
          <w:tab w:val="center" w:pos="4819"/>
          <w:tab w:val="right" w:pos="9638"/>
        </w:tabs>
        <w:rPr>
          <w:sz w:val="22"/>
          <w:szCs w:val="22"/>
        </w:rPr>
      </w:pPr>
    </w:p>
    <w:p w14:paraId="36DD5C73" w14:textId="77777777" w:rsidR="00B544BB" w:rsidRDefault="00B544BB">
      <w:pPr>
        <w:tabs>
          <w:tab w:val="center" w:pos="4819"/>
          <w:tab w:val="right" w:pos="9638"/>
        </w:tabs>
        <w:rPr>
          <w:sz w:val="22"/>
          <w:szCs w:val="22"/>
        </w:rPr>
      </w:pPr>
    </w:p>
    <w:p w14:paraId="65306D4F" w14:textId="77777777" w:rsidR="00B544BB" w:rsidRDefault="00104274">
      <w:pPr>
        <w:ind w:left="5670"/>
        <w:rPr>
          <w:bCs/>
          <w:iCs/>
          <w:szCs w:val="24"/>
        </w:rPr>
      </w:pPr>
      <w:r>
        <w:rPr>
          <w:bCs/>
          <w:iCs/>
          <w:szCs w:val="24"/>
        </w:rPr>
        <w:t>2021–2027 metų Europos Sąjungos fondų investicijų programos ir Ekonomikos gaivinimo ir atsparumo didinimo plano „Naujos kartos Lietuva“ administravimo taisyklių</w:t>
      </w:r>
    </w:p>
    <w:p w14:paraId="0DDE5F1F" w14:textId="77777777" w:rsidR="00B544BB" w:rsidRDefault="00104274">
      <w:pPr>
        <w:ind w:left="5670"/>
        <w:rPr>
          <w:bCs/>
          <w:iCs/>
          <w:szCs w:val="24"/>
        </w:rPr>
      </w:pPr>
      <w:r>
        <w:rPr>
          <w:bCs/>
          <w:iCs/>
          <w:szCs w:val="24"/>
        </w:rPr>
        <w:t>3 priedas</w:t>
      </w:r>
    </w:p>
    <w:p w14:paraId="0F90B5B2" w14:textId="77777777" w:rsidR="00B544BB" w:rsidRPr="005D21F4" w:rsidRDefault="00B544BB">
      <w:pPr>
        <w:keepNext/>
        <w:ind w:left="567" w:right="567"/>
        <w:jc w:val="right"/>
        <w:outlineLvl w:val="1"/>
        <w:rPr>
          <w:b/>
          <w:bCs/>
          <w:iCs/>
          <w:szCs w:val="24"/>
        </w:rPr>
      </w:pPr>
    </w:p>
    <w:p w14:paraId="3D9728A2" w14:textId="77777777" w:rsidR="00B544BB" w:rsidRPr="005D21F4" w:rsidRDefault="00104274">
      <w:pPr>
        <w:spacing w:line="276" w:lineRule="auto"/>
        <w:jc w:val="center"/>
        <w:rPr>
          <w:rFonts w:eastAsia="Calibri"/>
          <w:b/>
          <w:bCs/>
          <w:szCs w:val="24"/>
        </w:rPr>
      </w:pPr>
      <w:r w:rsidRPr="005D21F4">
        <w:rPr>
          <w:rFonts w:eastAsia="Calibri"/>
          <w:b/>
          <w:bCs/>
          <w:szCs w:val="24"/>
        </w:rPr>
        <w:t>REIKŠMINGOS ŽALOS NEDARYMO PRINCIPO VERTINIMO ANKETA</w:t>
      </w:r>
    </w:p>
    <w:p w14:paraId="6AFEA6D1" w14:textId="77777777" w:rsidR="00B544BB" w:rsidRPr="005D21F4" w:rsidRDefault="00B544BB">
      <w:pPr>
        <w:rPr>
          <w:b/>
          <w:sz w:val="18"/>
          <w:szCs w:val="18"/>
        </w:rPr>
      </w:pPr>
    </w:p>
    <w:p w14:paraId="7F8C97D6" w14:textId="6CDFF408" w:rsidR="00AD5598" w:rsidRPr="002F7068" w:rsidRDefault="00AD5598" w:rsidP="00AD5598">
      <w:pPr>
        <w:pStyle w:val="xmsonormal"/>
        <w:jc w:val="center"/>
        <w:rPr>
          <w:sz w:val="24"/>
          <w:szCs w:val="24"/>
        </w:rPr>
      </w:pPr>
      <w:r w:rsidRPr="002F7068">
        <w:rPr>
          <w:rFonts w:ascii="Times New Roman" w:hAnsi="Times New Roman" w:cs="Times New Roman"/>
          <w:b/>
          <w:bCs/>
          <w:sz w:val="24"/>
          <w:szCs w:val="24"/>
        </w:rPr>
        <w:t xml:space="preserve">1.1 uždavinys </w:t>
      </w:r>
      <w:r w:rsidR="005D21F4" w:rsidRPr="002F7068">
        <w:rPr>
          <w:rFonts w:ascii="Times New Roman" w:hAnsi="Times New Roman" w:cs="Times New Roman"/>
          <w:b/>
          <w:bCs/>
          <w:sz w:val="24"/>
          <w:szCs w:val="24"/>
        </w:rPr>
        <w:t>„</w:t>
      </w:r>
      <w:r w:rsidRPr="002F7068">
        <w:rPr>
          <w:rFonts w:ascii="Times New Roman" w:hAnsi="Times New Roman" w:cs="Times New Roman"/>
          <w:b/>
          <w:bCs/>
          <w:sz w:val="24"/>
          <w:szCs w:val="24"/>
        </w:rPr>
        <w:t>Plėtoti ir stiprinti mokslinių tyrimų ir inovacinius pajėgumus ir diegti pažangiąsias technologijas</w:t>
      </w:r>
      <w:r w:rsidR="002F7068">
        <w:rPr>
          <w:rFonts w:ascii="Times New Roman" w:hAnsi="Times New Roman" w:cs="Times New Roman"/>
          <w:b/>
          <w:bCs/>
          <w:sz w:val="24"/>
          <w:szCs w:val="24"/>
        </w:rPr>
        <w:t>“</w:t>
      </w:r>
    </w:p>
    <w:p w14:paraId="668055A7" w14:textId="77777777" w:rsidR="00B544BB" w:rsidRPr="005D21F4" w:rsidRDefault="00B544BB">
      <w:pPr>
        <w:jc w:val="center"/>
        <w:rPr>
          <w:rFonts w:eastAsia="Calibri"/>
          <w:bCs/>
          <w:szCs w:val="24"/>
        </w:rPr>
      </w:pPr>
    </w:p>
    <w:p w14:paraId="5D047F9A" w14:textId="6ACB84B2" w:rsidR="0046045D" w:rsidRDefault="0046045D">
      <w:pPr>
        <w:ind w:firstLine="567"/>
        <w:jc w:val="both"/>
        <w:rPr>
          <w:rFonts w:eastAsia="Calibri"/>
          <w:b/>
          <w:iCs/>
          <w:szCs w:val="24"/>
          <w:u w:val="single"/>
        </w:rPr>
      </w:pPr>
      <w:r w:rsidRPr="00016A79">
        <w:rPr>
          <w:rFonts w:eastAsia="Calibri"/>
          <w:b/>
          <w:iCs/>
          <w:szCs w:val="24"/>
          <w:u w:val="single"/>
        </w:rPr>
        <w:t>Veiksmai (veiklos):</w:t>
      </w:r>
    </w:p>
    <w:p w14:paraId="203B6DE3" w14:textId="77777777" w:rsidR="00016A79" w:rsidRPr="00016A79" w:rsidRDefault="00016A79">
      <w:pPr>
        <w:ind w:firstLine="567"/>
        <w:jc w:val="both"/>
        <w:rPr>
          <w:rFonts w:eastAsia="Calibri"/>
          <w:b/>
          <w:iCs/>
          <w:szCs w:val="24"/>
          <w:u w:val="single"/>
        </w:rPr>
      </w:pPr>
    </w:p>
    <w:p w14:paraId="6462D9DB" w14:textId="0960AE1F" w:rsidR="00B544BB" w:rsidRPr="005D21F4" w:rsidRDefault="006E66ED">
      <w:pPr>
        <w:ind w:firstLine="567"/>
        <w:jc w:val="both"/>
        <w:rPr>
          <w:rFonts w:eastAsia="Calibri"/>
          <w:bCs/>
          <w:iCs/>
          <w:szCs w:val="24"/>
        </w:rPr>
      </w:pPr>
      <w:r w:rsidRPr="00D32FE7">
        <w:rPr>
          <w:rFonts w:eastAsia="Calibri"/>
          <w:b/>
          <w:iCs/>
          <w:szCs w:val="24"/>
        </w:rPr>
        <w:t>1.1.12</w:t>
      </w:r>
      <w:r w:rsidR="008635B3" w:rsidRPr="00D32FE7">
        <w:rPr>
          <w:b/>
        </w:rPr>
        <w:t xml:space="preserve"> </w:t>
      </w:r>
      <w:r w:rsidR="004A036A" w:rsidRPr="00D32FE7">
        <w:rPr>
          <w:rFonts w:eastAsia="Calibri"/>
          <w:b/>
          <w:iCs/>
          <w:szCs w:val="24"/>
        </w:rPr>
        <w:t>„</w:t>
      </w:r>
      <w:r w:rsidR="004A036A" w:rsidRPr="005D21F4">
        <w:rPr>
          <w:rFonts w:eastAsia="Calibri"/>
          <w:b/>
          <w:iCs/>
          <w:szCs w:val="24"/>
        </w:rPr>
        <w:t>Skatinti pramonės MVĮ inovatyvių pažangių medžiagų ir (arba) technologijų, skirtų klimato neutralumo didinimui, kūrimo veiklas“</w:t>
      </w:r>
      <w:r w:rsidR="00723FE8" w:rsidRPr="005D21F4">
        <w:rPr>
          <w:rFonts w:eastAsia="Calibri"/>
          <w:b/>
          <w:iCs/>
          <w:szCs w:val="24"/>
        </w:rPr>
        <w:t xml:space="preserve">: </w:t>
      </w:r>
      <w:r w:rsidR="003A10AC" w:rsidRPr="005D21F4">
        <w:rPr>
          <w:rFonts w:eastAsia="Calibri"/>
          <w:bCs/>
          <w:iCs/>
          <w:szCs w:val="24"/>
        </w:rPr>
        <w:t>į</w:t>
      </w:r>
      <w:r w:rsidR="00D10A19" w:rsidRPr="005D21F4">
        <w:rPr>
          <w:rFonts w:eastAsia="Calibri"/>
          <w:bCs/>
          <w:iCs/>
          <w:szCs w:val="24"/>
        </w:rPr>
        <w:t>gyvendinant šią veiklą, bus investuojama į pažangių medžiagų ir (arba) technologijų, skirtų klimato neutralumo didinimui, kūrimo veiklas, apimančias ir prototipų kūrimą bei demonstravimą, per pramonės MVĮ įsitraukimą į bendriems Europos interesams svarbius projektus (toliau – IPCEI) pažangiųjų medžiagų švariosioms technologijoms srityje (angl. IPCEI CAM) ir pilotinio (bandomojo) projekto įgyvendinimą</w:t>
      </w:r>
      <w:r w:rsidR="00E73ABA" w:rsidRPr="005D21F4">
        <w:rPr>
          <w:rFonts w:eastAsia="Calibri"/>
          <w:bCs/>
          <w:iCs/>
          <w:szCs w:val="24"/>
        </w:rPr>
        <w:t>, todėl</w:t>
      </w:r>
      <w:r w:rsidR="00934D6F" w:rsidRPr="005D21F4">
        <w:rPr>
          <w:rFonts w:eastAsia="Calibri"/>
          <w:bCs/>
          <w:iCs/>
          <w:szCs w:val="24"/>
        </w:rPr>
        <w:t xml:space="preserve"> 1 prioriteto konkretaus 1.1 uždavinio </w:t>
      </w:r>
      <w:r w:rsidR="00B27069" w:rsidRPr="005D21F4">
        <w:rPr>
          <w:rFonts w:eastAsia="Calibri"/>
          <w:bCs/>
          <w:iCs/>
          <w:szCs w:val="24"/>
        </w:rPr>
        <w:t xml:space="preserve">1.1.12 </w:t>
      </w:r>
      <w:r w:rsidR="00934D6F" w:rsidRPr="005D21F4">
        <w:rPr>
          <w:rFonts w:eastAsia="Calibri"/>
          <w:bCs/>
          <w:iCs/>
          <w:szCs w:val="24"/>
        </w:rPr>
        <w:t>veikla prisidės prie Europos žaliojo kurso tikslų. Pagal IPCEI aprašymą, pažangiosios medžiagos yra viena iš dešimties svarbiausių technologijų sričių ir būtų naudojamos įgyvendinant žaliąjį kursą – nulinio balanso / švariųjų medžiagų kūrimui.</w:t>
      </w:r>
    </w:p>
    <w:p w14:paraId="37D27D9B" w14:textId="77777777" w:rsidR="005D24E1" w:rsidRPr="008663E3" w:rsidRDefault="005D24E1">
      <w:pPr>
        <w:ind w:firstLine="567"/>
        <w:jc w:val="both"/>
        <w:rPr>
          <w:rFonts w:eastAsia="Calibri"/>
          <w:bCs/>
          <w:iCs/>
          <w:szCs w:val="24"/>
        </w:rPr>
      </w:pPr>
    </w:p>
    <w:p w14:paraId="3F4C9FDE" w14:textId="77777777" w:rsidR="00B544BB" w:rsidRDefault="00104274">
      <w:pPr>
        <w:ind w:firstLine="567"/>
        <w:rPr>
          <w:rFonts w:eastAsia="Calibri"/>
          <w:b/>
          <w:bCs/>
          <w:szCs w:val="24"/>
        </w:rPr>
      </w:pPr>
      <w:r>
        <w:rPr>
          <w:rFonts w:eastAsia="Calibri"/>
          <w:b/>
          <w:bCs/>
          <w:szCs w:val="24"/>
        </w:rPr>
        <w:t xml:space="preserve">Trumpa vertinimo santrauka. </w:t>
      </w:r>
    </w:p>
    <w:p w14:paraId="799DE468" w14:textId="45CD489D" w:rsidR="00B544BB" w:rsidRDefault="00B544BB" w:rsidP="005D24E1">
      <w:pPr>
        <w:jc w:val="both"/>
        <w:rPr>
          <w:rFonts w:eastAsia="Calibri"/>
          <w:bCs/>
          <w:i/>
          <w:szCs w:val="24"/>
        </w:rPr>
      </w:pPr>
    </w:p>
    <w:p w14:paraId="3950650A" w14:textId="03D84669" w:rsidR="00B544BB" w:rsidRDefault="00104274">
      <w:pPr>
        <w:ind w:firstLine="567"/>
        <w:jc w:val="both"/>
        <w:rPr>
          <w:rFonts w:eastAsia="Calibri"/>
          <w:bCs/>
          <w:szCs w:val="24"/>
        </w:rPr>
      </w:pPr>
      <w:r>
        <w:rPr>
          <w:rFonts w:eastAsia="Calibri"/>
          <w:bCs/>
          <w:szCs w:val="24"/>
        </w:rPr>
        <w:t>Vadovaujantis Europos Komisijos 2021 vasario 12 d. patvirtintomis Reikšmingos žalos nedarymo principo taikymo pagal Ekonomikos atsparumo ir didinimo priemonės reglamentą techninėmis gairėmis</w:t>
      </w:r>
      <w:r w:rsidR="004A4DA7">
        <w:rPr>
          <w:rStyle w:val="Puslapioinaosnuoroda"/>
          <w:rFonts w:eastAsia="Calibri"/>
          <w:bCs/>
          <w:szCs w:val="24"/>
        </w:rPr>
        <w:footnoteReference w:id="1"/>
      </w:r>
      <w:r>
        <w:rPr>
          <w:rFonts w:eastAsia="Calibri"/>
          <w:bCs/>
          <w:szCs w:val="24"/>
        </w:rPr>
        <w:t xml:space="preserve"> , įvertinus </w:t>
      </w:r>
      <w:r w:rsidR="0039161B">
        <w:rPr>
          <w:rFonts w:eastAsia="Calibri"/>
          <w:bCs/>
          <w:szCs w:val="24"/>
        </w:rPr>
        <w:t>1.1</w:t>
      </w:r>
      <w:r>
        <w:rPr>
          <w:rFonts w:eastAsia="Calibri"/>
          <w:bCs/>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w:t>
      </w:r>
      <w:r>
        <w:rPr>
          <w:rFonts w:eastAsia="Calibri"/>
          <w:szCs w:val="24"/>
        </w:rPr>
        <w:t>,</w:t>
      </w:r>
      <w:r>
        <w:rPr>
          <w:rFonts w:eastAsia="Calibri"/>
          <w:bCs/>
          <w:szCs w:val="24"/>
        </w:rPr>
        <w:t xml:space="preserve"> nustatyta, kad šio</w:t>
      </w:r>
      <w:r w:rsidR="006E66ED">
        <w:rPr>
          <w:rFonts w:eastAsia="Calibri"/>
          <w:bCs/>
          <w:szCs w:val="24"/>
        </w:rPr>
        <w:t xml:space="preserve"> </w:t>
      </w:r>
      <w:r>
        <w:rPr>
          <w:rFonts w:eastAsia="Calibri"/>
          <w:bCs/>
          <w:szCs w:val="24"/>
        </w:rPr>
        <w:t xml:space="preserve">uždavinio </w:t>
      </w:r>
      <w:r w:rsidR="00E774C9">
        <w:rPr>
          <w:rFonts w:eastAsia="Calibri"/>
          <w:bCs/>
          <w:szCs w:val="24"/>
        </w:rPr>
        <w:t xml:space="preserve">1.1.12 </w:t>
      </w:r>
      <w:r>
        <w:rPr>
          <w:rFonts w:eastAsia="Calibri"/>
          <w:bCs/>
          <w:szCs w:val="24"/>
        </w:rPr>
        <w:t>veiksma</w:t>
      </w:r>
      <w:r w:rsidR="00577E67">
        <w:rPr>
          <w:rFonts w:eastAsia="Calibri"/>
          <w:bCs/>
          <w:szCs w:val="24"/>
        </w:rPr>
        <w:t>s</w:t>
      </w:r>
      <w:r>
        <w:rPr>
          <w:rFonts w:eastAsia="Calibri"/>
          <w:bCs/>
          <w:szCs w:val="24"/>
        </w:rPr>
        <w:t xml:space="preserve"> (veikl</w:t>
      </w:r>
      <w:r w:rsidR="00577E67">
        <w:rPr>
          <w:rFonts w:eastAsia="Calibri"/>
          <w:bCs/>
          <w:szCs w:val="24"/>
        </w:rPr>
        <w:t>a</w:t>
      </w:r>
      <w:r>
        <w:rPr>
          <w:rFonts w:eastAsia="Calibri"/>
          <w:bCs/>
          <w:szCs w:val="24"/>
        </w:rPr>
        <w:t xml:space="preserve">)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 </w:t>
      </w:r>
    </w:p>
    <w:p w14:paraId="5C4102D4" w14:textId="77777777" w:rsidR="00B544BB" w:rsidRDefault="00B544BB">
      <w:pPr>
        <w:jc w:val="both"/>
        <w:rPr>
          <w:rFonts w:eastAsia="Calibri"/>
          <w:bCs/>
          <w:szCs w:val="24"/>
        </w:rPr>
      </w:pPr>
    </w:p>
    <w:p w14:paraId="451662D2" w14:textId="77777777" w:rsidR="00B544BB" w:rsidRDefault="00104274">
      <w:pPr>
        <w:spacing w:line="276" w:lineRule="auto"/>
        <w:rPr>
          <w:rFonts w:eastAsia="Calibri"/>
          <w:bCs/>
          <w:szCs w:val="24"/>
        </w:rPr>
        <w:sectPr w:rsidR="00B544BB">
          <w:headerReference w:type="even" r:id="rId7"/>
          <w:headerReference w:type="default" r:id="rId8"/>
          <w:footerReference w:type="even" r:id="rId9"/>
          <w:footerReference w:type="default" r:id="rId10"/>
          <w:headerReference w:type="first" r:id="rId11"/>
          <w:footerReference w:type="first" r:id="rId12"/>
          <w:pgSz w:w="11906" w:h="16838"/>
          <w:pgMar w:top="1134" w:right="567" w:bottom="993" w:left="1701" w:header="567" w:footer="567" w:gutter="0"/>
          <w:pgNumType w:start="1"/>
          <w:cols w:space="1296"/>
          <w:titlePg/>
          <w:docGrid w:linePitch="360"/>
        </w:sectPr>
      </w:pPr>
      <w:r>
        <w:rPr>
          <w:rFonts w:eastAsia="Calibri"/>
          <w:bCs/>
          <w:szCs w:val="24"/>
        </w:rPr>
        <w:br w:type="page"/>
      </w:r>
    </w:p>
    <w:p w14:paraId="06D9EA09" w14:textId="77777777" w:rsidR="00B544BB" w:rsidRDefault="00B544BB">
      <w:pPr>
        <w:tabs>
          <w:tab w:val="center" w:pos="4819"/>
          <w:tab w:val="right" w:pos="9638"/>
        </w:tabs>
        <w:rPr>
          <w:sz w:val="22"/>
          <w:szCs w:val="22"/>
        </w:rPr>
      </w:pPr>
    </w:p>
    <w:p w14:paraId="70F40347" w14:textId="77777777" w:rsidR="00B544BB" w:rsidRDefault="00B544BB">
      <w:pPr>
        <w:rPr>
          <w:sz w:val="18"/>
          <w:szCs w:val="18"/>
        </w:rPr>
      </w:pPr>
    </w:p>
    <w:p w14:paraId="5C2EBAD8" w14:textId="77777777" w:rsidR="00B544BB" w:rsidRDefault="00104274">
      <w:pPr>
        <w:tabs>
          <w:tab w:val="center" w:pos="4819"/>
          <w:tab w:val="right" w:pos="9638"/>
        </w:tabs>
        <w:jc w:val="center"/>
        <w:rPr>
          <w:szCs w:val="24"/>
        </w:rPr>
      </w:pPr>
      <w:r>
        <w:rPr>
          <w:szCs w:val="24"/>
        </w:rPr>
        <w:fldChar w:fldCharType="begin" w:fldLock="1"/>
      </w:r>
      <w:r>
        <w:rPr>
          <w:szCs w:val="24"/>
        </w:rPr>
        <w:instrText>PAGE   \* MERGEFORMAT</w:instrText>
      </w:r>
      <w:r>
        <w:rPr>
          <w:szCs w:val="24"/>
        </w:rPr>
        <w:fldChar w:fldCharType="separate"/>
      </w:r>
      <w:r>
        <w:rPr>
          <w:szCs w:val="24"/>
        </w:rPr>
        <w:t>2</w:t>
      </w:r>
      <w:r>
        <w:rPr>
          <w:szCs w:val="24"/>
        </w:rPr>
        <w:fldChar w:fldCharType="end"/>
      </w:r>
    </w:p>
    <w:p w14:paraId="07C2DAA5" w14:textId="77777777" w:rsidR="00B544BB" w:rsidRDefault="00B544BB">
      <w:pPr>
        <w:tabs>
          <w:tab w:val="center" w:pos="4819"/>
          <w:tab w:val="right" w:pos="9638"/>
        </w:tabs>
        <w:rPr>
          <w:sz w:val="22"/>
          <w:szCs w:val="22"/>
        </w:rPr>
      </w:pPr>
    </w:p>
    <w:p w14:paraId="510A3DD2" w14:textId="77777777" w:rsidR="00B544BB" w:rsidRDefault="00B544BB">
      <w:pPr>
        <w:rPr>
          <w:sz w:val="10"/>
          <w:szCs w:val="10"/>
        </w:rPr>
      </w:pPr>
    </w:p>
    <w:p w14:paraId="10F27B82" w14:textId="77777777" w:rsidR="00B544BB" w:rsidRDefault="00104274">
      <w:pPr>
        <w:jc w:val="both"/>
        <w:rPr>
          <w:rFonts w:eastAsia="Calibri"/>
          <w:bCs/>
          <w:szCs w:val="24"/>
        </w:rPr>
      </w:pPr>
      <w:r>
        <w:rPr>
          <w:rFonts w:eastAsia="Calibri"/>
          <w:szCs w:val="24"/>
        </w:rPr>
        <w:t xml:space="preserve">1 lentelė. </w:t>
      </w:r>
      <w:r>
        <w:rPr>
          <w:rFonts w:eastAsia="Calibri"/>
          <w:b/>
          <w:szCs w:val="24"/>
        </w:rPr>
        <w:t>Pirmas vertinimo etapas</w:t>
      </w:r>
    </w:p>
    <w:p w14:paraId="4178D204" w14:textId="77777777" w:rsidR="00B544BB" w:rsidRDefault="00B544BB">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1391"/>
        <w:gridCol w:w="1382"/>
        <w:gridCol w:w="4290"/>
      </w:tblGrid>
      <w:tr w:rsidR="00B544BB" w14:paraId="62A1D6BA" w14:textId="77777777" w:rsidTr="005C2B28">
        <w:tc>
          <w:tcPr>
            <w:tcW w:w="2565" w:type="dxa"/>
          </w:tcPr>
          <w:p w14:paraId="531DA83D" w14:textId="77777777" w:rsidR="00B544BB" w:rsidRDefault="00104274">
            <w:pPr>
              <w:rPr>
                <w:rFonts w:eastAsia="Calibri"/>
                <w:b/>
                <w:bCs/>
                <w:szCs w:val="24"/>
              </w:rPr>
            </w:pPr>
            <w:r>
              <w:rPr>
                <w:rFonts w:eastAsia="Calibri"/>
                <w:b/>
                <w:bCs/>
                <w:szCs w:val="24"/>
              </w:rPr>
              <w:t>Nurodykite, dėl kurių iš toliau išvardytų aplinkos tikslų reikia atlikti esminį veiksmų (veiklų) atitikties reikšmingos žalos nedarymo principui vertinimą</w:t>
            </w:r>
          </w:p>
        </w:tc>
        <w:tc>
          <w:tcPr>
            <w:tcW w:w="1391" w:type="dxa"/>
          </w:tcPr>
          <w:p w14:paraId="33CBFC42" w14:textId="77777777" w:rsidR="00B544BB" w:rsidRDefault="00104274">
            <w:pPr>
              <w:rPr>
                <w:rFonts w:eastAsia="Calibri"/>
                <w:b/>
                <w:bCs/>
                <w:szCs w:val="24"/>
              </w:rPr>
            </w:pPr>
            <w:r>
              <w:rPr>
                <w:rFonts w:eastAsia="Calibri"/>
                <w:b/>
                <w:bCs/>
                <w:szCs w:val="24"/>
              </w:rPr>
              <w:t xml:space="preserve">Taip </w:t>
            </w:r>
          </w:p>
          <w:p w14:paraId="3399507C" w14:textId="77777777" w:rsidR="00B544BB" w:rsidRDefault="00B544BB">
            <w:pPr>
              <w:rPr>
                <w:rFonts w:eastAsia="Calibri"/>
                <w:b/>
                <w:bCs/>
                <w:szCs w:val="24"/>
              </w:rPr>
            </w:pPr>
          </w:p>
        </w:tc>
        <w:tc>
          <w:tcPr>
            <w:tcW w:w="1382" w:type="dxa"/>
          </w:tcPr>
          <w:p w14:paraId="1BB17D17" w14:textId="77777777" w:rsidR="00B544BB" w:rsidRDefault="00104274">
            <w:pPr>
              <w:rPr>
                <w:rFonts w:eastAsia="Calibri"/>
                <w:b/>
                <w:bCs/>
                <w:szCs w:val="24"/>
              </w:rPr>
            </w:pPr>
            <w:r>
              <w:rPr>
                <w:rFonts w:eastAsia="Calibri"/>
                <w:b/>
                <w:bCs/>
                <w:szCs w:val="24"/>
              </w:rPr>
              <w:t>Ne</w:t>
            </w:r>
          </w:p>
        </w:tc>
        <w:tc>
          <w:tcPr>
            <w:tcW w:w="4290" w:type="dxa"/>
          </w:tcPr>
          <w:p w14:paraId="03189F3F" w14:textId="77777777" w:rsidR="00B544BB" w:rsidRDefault="00104274">
            <w:pPr>
              <w:rPr>
                <w:rFonts w:eastAsia="Calibri"/>
                <w:b/>
                <w:bCs/>
                <w:szCs w:val="24"/>
              </w:rPr>
            </w:pPr>
            <w:r>
              <w:rPr>
                <w:rFonts w:eastAsia="Calibri"/>
                <w:b/>
                <w:bCs/>
                <w:szCs w:val="24"/>
              </w:rPr>
              <w:t xml:space="preserve">Jei pasirinkote neigiamą atsakymą, pagrįskite </w:t>
            </w:r>
          </w:p>
        </w:tc>
      </w:tr>
      <w:tr w:rsidR="00B544BB" w14:paraId="79C06F0D" w14:textId="77777777" w:rsidTr="005C2B28">
        <w:tc>
          <w:tcPr>
            <w:tcW w:w="2565" w:type="dxa"/>
          </w:tcPr>
          <w:p w14:paraId="75B7892B" w14:textId="77777777" w:rsidR="00B544BB" w:rsidRDefault="00104274">
            <w:pPr>
              <w:jc w:val="center"/>
              <w:rPr>
                <w:rFonts w:eastAsia="Calibri"/>
                <w:b/>
                <w:bCs/>
                <w:szCs w:val="24"/>
              </w:rPr>
            </w:pPr>
            <w:r>
              <w:rPr>
                <w:rFonts w:eastAsia="Calibri"/>
                <w:b/>
                <w:bCs/>
                <w:szCs w:val="24"/>
              </w:rPr>
              <w:t>1</w:t>
            </w:r>
          </w:p>
        </w:tc>
        <w:tc>
          <w:tcPr>
            <w:tcW w:w="1391" w:type="dxa"/>
          </w:tcPr>
          <w:p w14:paraId="1D16212C" w14:textId="77777777" w:rsidR="00B544BB" w:rsidRDefault="00104274">
            <w:pPr>
              <w:jc w:val="center"/>
              <w:rPr>
                <w:rFonts w:eastAsia="Calibri"/>
                <w:b/>
                <w:bCs/>
                <w:szCs w:val="24"/>
              </w:rPr>
            </w:pPr>
            <w:r>
              <w:rPr>
                <w:rFonts w:eastAsia="Calibri"/>
                <w:b/>
                <w:bCs/>
                <w:szCs w:val="24"/>
              </w:rPr>
              <w:t>2</w:t>
            </w:r>
          </w:p>
        </w:tc>
        <w:tc>
          <w:tcPr>
            <w:tcW w:w="1382" w:type="dxa"/>
          </w:tcPr>
          <w:p w14:paraId="750353D9" w14:textId="77777777" w:rsidR="00B544BB" w:rsidRDefault="00104274">
            <w:pPr>
              <w:jc w:val="center"/>
              <w:rPr>
                <w:rFonts w:eastAsia="Calibri"/>
                <w:b/>
                <w:bCs/>
                <w:szCs w:val="24"/>
              </w:rPr>
            </w:pPr>
            <w:r>
              <w:rPr>
                <w:rFonts w:eastAsia="Calibri"/>
                <w:b/>
                <w:bCs/>
                <w:szCs w:val="24"/>
              </w:rPr>
              <w:t>3</w:t>
            </w:r>
          </w:p>
        </w:tc>
        <w:tc>
          <w:tcPr>
            <w:tcW w:w="4290" w:type="dxa"/>
          </w:tcPr>
          <w:p w14:paraId="1BB494E2" w14:textId="77777777" w:rsidR="00B544BB" w:rsidRDefault="00104274">
            <w:pPr>
              <w:jc w:val="center"/>
              <w:rPr>
                <w:rFonts w:eastAsia="Calibri"/>
                <w:b/>
                <w:bCs/>
                <w:szCs w:val="24"/>
              </w:rPr>
            </w:pPr>
            <w:r>
              <w:rPr>
                <w:rFonts w:eastAsia="Calibri"/>
                <w:b/>
                <w:bCs/>
                <w:szCs w:val="24"/>
              </w:rPr>
              <w:t>4</w:t>
            </w:r>
          </w:p>
        </w:tc>
      </w:tr>
      <w:tr w:rsidR="00B544BB" w14:paraId="40455B9E" w14:textId="77777777" w:rsidTr="005C2B28">
        <w:tc>
          <w:tcPr>
            <w:tcW w:w="2565" w:type="dxa"/>
            <w:shd w:val="clear" w:color="auto" w:fill="D9D9D9" w:themeFill="background1" w:themeFillShade="D9"/>
          </w:tcPr>
          <w:p w14:paraId="66713477" w14:textId="77777777" w:rsidR="00B544BB" w:rsidRDefault="00104274">
            <w:pPr>
              <w:rPr>
                <w:rFonts w:eastAsia="Calibri"/>
                <w:b/>
                <w:bCs/>
                <w:szCs w:val="24"/>
              </w:rPr>
            </w:pPr>
            <w:r>
              <w:rPr>
                <w:rFonts w:eastAsia="Calibri"/>
                <w:b/>
                <w:szCs w:val="24"/>
              </w:rPr>
              <w:t>Klimato kaitos švelninimas</w:t>
            </w:r>
          </w:p>
        </w:tc>
        <w:tc>
          <w:tcPr>
            <w:tcW w:w="1391" w:type="dxa"/>
            <w:shd w:val="clear" w:color="auto" w:fill="D9D9D9" w:themeFill="background1" w:themeFillShade="D9"/>
          </w:tcPr>
          <w:p w14:paraId="1FF6A50E" w14:textId="77777777" w:rsidR="00B544BB" w:rsidRDefault="00B544BB">
            <w:pPr>
              <w:rPr>
                <w:rFonts w:eastAsia="Calibri"/>
                <w:b/>
                <w:bCs/>
                <w:szCs w:val="24"/>
              </w:rPr>
            </w:pPr>
          </w:p>
        </w:tc>
        <w:tc>
          <w:tcPr>
            <w:tcW w:w="1382" w:type="dxa"/>
            <w:shd w:val="clear" w:color="auto" w:fill="D9D9D9" w:themeFill="background1" w:themeFillShade="D9"/>
          </w:tcPr>
          <w:p w14:paraId="5426CC2C" w14:textId="77777777" w:rsidR="00B544BB" w:rsidRDefault="00104274">
            <w:pPr>
              <w:rPr>
                <w:rFonts w:eastAsia="Calibri"/>
                <w:bCs/>
                <w:szCs w:val="24"/>
              </w:rPr>
            </w:pPr>
            <w:r>
              <w:rPr>
                <w:rFonts w:eastAsia="Calibri"/>
                <w:bCs/>
                <w:szCs w:val="24"/>
              </w:rPr>
              <w:t>X</w:t>
            </w:r>
          </w:p>
        </w:tc>
        <w:tc>
          <w:tcPr>
            <w:tcW w:w="4290" w:type="dxa"/>
            <w:shd w:val="clear" w:color="auto" w:fill="D9D9D9" w:themeFill="background1" w:themeFillShade="D9"/>
          </w:tcPr>
          <w:p w14:paraId="6F7395C3" w14:textId="77777777" w:rsidR="00B544BB" w:rsidRDefault="00104274">
            <w:pPr>
              <w:ind w:left="51"/>
              <w:jc w:val="both"/>
              <w:rPr>
                <w:rFonts w:eastAsia="Calibri"/>
                <w:b/>
                <w:bCs/>
                <w:szCs w:val="24"/>
              </w:rPr>
            </w:pPr>
            <w:r>
              <w:rPr>
                <w:rFonts w:eastAsia="Calibri"/>
                <w:b/>
                <w:bCs/>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w:t>
            </w:r>
          </w:p>
        </w:tc>
      </w:tr>
      <w:tr w:rsidR="00B544BB" w14:paraId="6EB7FA6A" w14:textId="77777777" w:rsidTr="003F4925">
        <w:trPr>
          <w:trHeight w:val="558"/>
        </w:trPr>
        <w:tc>
          <w:tcPr>
            <w:tcW w:w="2565" w:type="dxa"/>
          </w:tcPr>
          <w:p w14:paraId="70BE0E36" w14:textId="217AB13E" w:rsidR="00B544BB" w:rsidRPr="00681F77" w:rsidRDefault="00F26D73">
            <w:pPr>
              <w:rPr>
                <w:rFonts w:eastAsia="Calibri"/>
                <w:bCs/>
                <w:iCs/>
                <w:szCs w:val="24"/>
              </w:rPr>
            </w:pPr>
            <w:r w:rsidRPr="00681F77">
              <w:rPr>
                <w:rFonts w:eastAsia="Calibri"/>
                <w:bCs/>
                <w:iCs/>
                <w:szCs w:val="24"/>
              </w:rPr>
              <w:t>1.1.12 „Skatinti pramonės MVĮ inovatyvių pažangių medžiagų ir (arba) technologijų, skirtų klimato neutralumo didinimui, kūrimo veiklas</w:t>
            </w:r>
          </w:p>
        </w:tc>
        <w:tc>
          <w:tcPr>
            <w:tcW w:w="1391" w:type="dxa"/>
          </w:tcPr>
          <w:p w14:paraId="46342A13" w14:textId="77777777" w:rsidR="00B544BB" w:rsidRDefault="00B544BB">
            <w:pPr>
              <w:rPr>
                <w:rFonts w:eastAsia="Calibri"/>
                <w:bCs/>
                <w:szCs w:val="24"/>
              </w:rPr>
            </w:pPr>
          </w:p>
        </w:tc>
        <w:tc>
          <w:tcPr>
            <w:tcW w:w="1382" w:type="dxa"/>
          </w:tcPr>
          <w:p w14:paraId="5A3EE980" w14:textId="77777777" w:rsidR="00B544BB" w:rsidRDefault="00104274">
            <w:pPr>
              <w:rPr>
                <w:rFonts w:eastAsia="Calibri"/>
                <w:bCs/>
                <w:szCs w:val="24"/>
              </w:rPr>
            </w:pPr>
            <w:r>
              <w:rPr>
                <w:rFonts w:eastAsia="Calibri"/>
                <w:bCs/>
                <w:szCs w:val="24"/>
              </w:rPr>
              <w:t>X</w:t>
            </w:r>
          </w:p>
        </w:tc>
        <w:tc>
          <w:tcPr>
            <w:tcW w:w="4290" w:type="dxa"/>
          </w:tcPr>
          <w:p w14:paraId="43B0CBAF" w14:textId="0A6E8FA2" w:rsidR="00855E64" w:rsidRDefault="001D232F">
            <w:pPr>
              <w:jc w:val="both"/>
              <w:rPr>
                <w:rFonts w:eastAsia="Calibri"/>
                <w:bCs/>
                <w:szCs w:val="24"/>
              </w:rPr>
            </w:pPr>
            <w:r w:rsidRPr="001D232F">
              <w:rPr>
                <w:rFonts w:eastAsia="Calibri"/>
                <w:bCs/>
                <w:szCs w:val="24"/>
              </w:rPr>
              <w:t>Vertinama, kad planuojama veikla (dėl savo pobūdžio) neturės jokio neigiamo tiesioginio ar netiesioginio poveikio klimato kaitos švelninimo tikslui, nes nenumatoma, kad įgyvendinant veiklą  galėtų išsiskirti šiltnamio efektą sukeliančių dujų, kadangi investuojama į naujausius ir aplinkai palankių technologinių sprendimų ir technologinių procesų kūrimą.</w:t>
            </w:r>
          </w:p>
          <w:p w14:paraId="5AC7C0AF" w14:textId="3C948C84" w:rsidR="00A70AF5" w:rsidRDefault="00A70AF5">
            <w:pPr>
              <w:jc w:val="both"/>
              <w:rPr>
                <w:rFonts w:eastAsia="Calibri"/>
                <w:bCs/>
                <w:szCs w:val="24"/>
              </w:rPr>
            </w:pPr>
            <w:r w:rsidRPr="00A70AF5">
              <w:rPr>
                <w:rFonts w:eastAsia="Calibri"/>
                <w:bCs/>
                <w:szCs w:val="24"/>
              </w:rPr>
              <w:t>Įgyvendinant veiklą</w:t>
            </w:r>
            <w:r w:rsidR="00937E9A">
              <w:rPr>
                <w:rFonts w:eastAsia="Calibri"/>
                <w:bCs/>
                <w:szCs w:val="24"/>
              </w:rPr>
              <w:t xml:space="preserve"> </w:t>
            </w:r>
            <w:r w:rsidRPr="00A70AF5">
              <w:rPr>
                <w:rFonts w:eastAsia="Calibri"/>
                <w:bCs/>
                <w:szCs w:val="24"/>
              </w:rPr>
              <w:t>bus numatytas projektų vykdytojų įsipareigojimas laikytis 2021 m. liepos 13 d. Komisijos pranešime „</w:t>
            </w:r>
            <w:proofErr w:type="spellStart"/>
            <w:r w:rsidRPr="00A70AF5">
              <w:rPr>
                <w:rFonts w:eastAsia="Calibri"/>
                <w:bCs/>
                <w:szCs w:val="24"/>
              </w:rPr>
              <w:t>InvestEU</w:t>
            </w:r>
            <w:proofErr w:type="spellEnd"/>
            <w:r w:rsidRPr="00A70AF5">
              <w:rPr>
                <w:rFonts w:eastAsia="Calibri"/>
                <w:bCs/>
                <w:szCs w:val="24"/>
              </w:rPr>
              <w:t>“ fondo remiamų operacijų tvarumo patikros techninės gairės“ (2021/C 280/01) nustatytų reikalavimų.</w:t>
            </w:r>
          </w:p>
          <w:p w14:paraId="5443BB68" w14:textId="77777777" w:rsidR="00681F77" w:rsidRPr="00681F77" w:rsidRDefault="00681F77" w:rsidP="00681F77">
            <w:pPr>
              <w:jc w:val="both"/>
              <w:rPr>
                <w:rFonts w:eastAsia="Calibri"/>
                <w:bCs/>
                <w:szCs w:val="24"/>
              </w:rPr>
            </w:pPr>
            <w:r w:rsidRPr="00681F77">
              <w:rPr>
                <w:rFonts w:eastAsia="Calibri"/>
                <w:bCs/>
                <w:szCs w:val="24"/>
              </w:rPr>
              <w:t>Taip pat bus nustatytas reikalavimas, kad įgaliotas subjektas patikrintų, ar projekto vykdytojas laikosi ES ir nacionalinių aplinkosaugos teisės aktų bei sandoriams nustatytų tvarumo reikalavimų.</w:t>
            </w:r>
          </w:p>
          <w:p w14:paraId="45796CEE" w14:textId="3C6D9F86" w:rsidR="00681F77" w:rsidRPr="00681F77" w:rsidRDefault="00681F77" w:rsidP="00681F77">
            <w:pPr>
              <w:jc w:val="both"/>
              <w:rPr>
                <w:rFonts w:eastAsia="Calibri"/>
                <w:bCs/>
                <w:szCs w:val="24"/>
              </w:rPr>
            </w:pPr>
            <w:r w:rsidRPr="00681F77">
              <w:rPr>
                <w:rFonts w:eastAsia="Calibri"/>
                <w:bCs/>
                <w:szCs w:val="24"/>
              </w:rPr>
              <w:t>Tais atvejais, kai veiklą įgyvendins labai maža, maža ir vidutinė įmonė, kurios pajamos sudaro daugiau negu 50 proc. iš veiklos, įtrauktos į išimčių, nurodytų 2021 m. kovo 24 d. Europos Parlamento ir Tarybos reglamento (ES) 2021/523, kuriuo nustatoma programa „</w:t>
            </w:r>
            <w:proofErr w:type="spellStart"/>
            <w:r w:rsidRPr="00681F77">
              <w:rPr>
                <w:rFonts w:eastAsia="Calibri"/>
                <w:bCs/>
                <w:szCs w:val="24"/>
              </w:rPr>
              <w:t>InvestEU</w:t>
            </w:r>
            <w:proofErr w:type="spellEnd"/>
            <w:r w:rsidRPr="00681F77">
              <w:rPr>
                <w:rFonts w:eastAsia="Calibri"/>
                <w:bCs/>
                <w:szCs w:val="24"/>
              </w:rPr>
              <w:t xml:space="preserve">“ ir </w:t>
            </w:r>
            <w:r w:rsidRPr="00681F77">
              <w:rPr>
                <w:rFonts w:eastAsia="Calibri"/>
                <w:bCs/>
                <w:szCs w:val="24"/>
              </w:rPr>
              <w:lastRenderedPageBreak/>
              <w:t>iš dalies keičiamas Reglamentas (ES) 2015/1017, su pakeitimais, padarytais Europos Parlamento ir Tarybos reglamentu (ES) 2024/795, V priedo B skirsnyje „Nefinansuojama veikla“, sąrašą, tokiems subjektams bus nustatytas reikalavimas patvirtinti ir paskelbti žaliosios transformacijos („perėjimo prie ekologiško veikimo“) planus.</w:t>
            </w:r>
          </w:p>
          <w:p w14:paraId="4807C3BB" w14:textId="1B11D348" w:rsidR="00B544BB" w:rsidRDefault="00681F77" w:rsidP="00681F77">
            <w:pPr>
              <w:jc w:val="both"/>
              <w:rPr>
                <w:rFonts w:eastAsia="Calibri"/>
                <w:bCs/>
                <w:szCs w:val="24"/>
              </w:rPr>
            </w:pPr>
            <w:r w:rsidRPr="00681F77">
              <w:rPr>
                <w:rFonts w:eastAsia="Calibri"/>
                <w:bCs/>
                <w:szCs w:val="24"/>
              </w:rPr>
              <w:t>Be to, nustatyta, kad įgyvendinant veiklą bus siekiama su klimato kaita susijusio (</w:t>
            </w:r>
            <w:r w:rsidR="007F67C3" w:rsidRPr="007F67C3">
              <w:rPr>
                <w:rFonts w:eastAsia="Calibri"/>
                <w:bCs/>
                <w:szCs w:val="24"/>
              </w:rPr>
              <w:t>1</w:t>
            </w:r>
            <w:r w:rsidR="007F67C3">
              <w:rPr>
                <w:rFonts w:eastAsia="Calibri"/>
                <w:bCs/>
                <w:szCs w:val="24"/>
              </w:rPr>
              <w:t>0</w:t>
            </w:r>
            <w:r w:rsidRPr="00681F77">
              <w:rPr>
                <w:rFonts w:eastAsia="Calibri"/>
                <w:bCs/>
                <w:szCs w:val="24"/>
              </w:rPr>
              <w:t>0 proc.) ir aplinkos tikslo koeficiento (</w:t>
            </w:r>
            <w:r w:rsidR="007F67C3">
              <w:rPr>
                <w:rFonts w:eastAsia="Calibri"/>
                <w:bCs/>
                <w:szCs w:val="24"/>
              </w:rPr>
              <w:t>40</w:t>
            </w:r>
            <w:r w:rsidRPr="00681F77">
              <w:rPr>
                <w:rFonts w:eastAsia="Calibri"/>
                <w:bCs/>
                <w:szCs w:val="24"/>
              </w:rPr>
              <w:t xml:space="preserve"> proc.), todėl laikoma, kad</w:t>
            </w:r>
            <w:r w:rsidR="00AB368B">
              <w:rPr>
                <w:rFonts w:eastAsia="Calibri"/>
                <w:bCs/>
                <w:szCs w:val="24"/>
              </w:rPr>
              <w:t xml:space="preserve"> </w:t>
            </w:r>
            <w:r w:rsidRPr="00681F77">
              <w:rPr>
                <w:rFonts w:eastAsia="Calibri"/>
                <w:bCs/>
                <w:szCs w:val="24"/>
              </w:rPr>
              <w:t>veikla atitinka klimato kaitos švelninimo tikslą.</w:t>
            </w:r>
          </w:p>
          <w:p w14:paraId="13639781" w14:textId="40B9D44B" w:rsidR="003F4925" w:rsidRDefault="003F4925" w:rsidP="00681F77">
            <w:pPr>
              <w:jc w:val="both"/>
              <w:rPr>
                <w:rFonts w:eastAsia="Calibri"/>
                <w:bCs/>
                <w:szCs w:val="24"/>
              </w:rPr>
            </w:pPr>
            <w:r w:rsidRPr="003F4925">
              <w:rPr>
                <w:rFonts w:eastAsia="Calibri"/>
                <w:bCs/>
                <w:szCs w:val="24"/>
              </w:rPr>
              <w:t>Įgyvendinant</w:t>
            </w:r>
            <w:r w:rsidR="00AB368B">
              <w:rPr>
                <w:rFonts w:eastAsia="Calibri"/>
                <w:bCs/>
                <w:szCs w:val="24"/>
              </w:rPr>
              <w:t xml:space="preserve"> </w:t>
            </w:r>
            <w:r w:rsidRPr="003F4925">
              <w:rPr>
                <w:rFonts w:eastAsia="Calibri"/>
                <w:bCs/>
                <w:szCs w:val="24"/>
              </w:rPr>
              <w:t>veiklą</w:t>
            </w:r>
            <w:r w:rsidR="00AB368B">
              <w:rPr>
                <w:rFonts w:eastAsia="Calibri"/>
                <w:bCs/>
                <w:szCs w:val="24"/>
              </w:rPr>
              <w:t xml:space="preserve"> </w:t>
            </w:r>
            <w:r w:rsidRPr="003F4925">
              <w:rPr>
                <w:rFonts w:eastAsia="Calibri"/>
                <w:bCs/>
                <w:szCs w:val="24"/>
              </w:rPr>
              <w:t>bus vadovaujamasi 2021 m. birželio 4 d. Komisijos  deleguotojo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su paskutiniais pakeitimais, padarytais 2023 m. birželio 27 d. Komisijos deleguotuoju reglamentu (ES) 2023/2485, I priedo 9 skyriaus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w:t>
            </w:r>
          </w:p>
        </w:tc>
      </w:tr>
      <w:tr w:rsidR="00B544BB" w14:paraId="6D19C2FF" w14:textId="77777777" w:rsidTr="005C2B28">
        <w:tc>
          <w:tcPr>
            <w:tcW w:w="2565" w:type="dxa"/>
            <w:shd w:val="clear" w:color="auto" w:fill="D9D9D9" w:themeFill="background1" w:themeFillShade="D9"/>
          </w:tcPr>
          <w:p w14:paraId="28563EAC" w14:textId="77777777" w:rsidR="00B544BB" w:rsidRDefault="00104274">
            <w:pPr>
              <w:rPr>
                <w:rFonts w:eastAsia="Calibri"/>
                <w:b/>
                <w:szCs w:val="24"/>
              </w:rPr>
            </w:pPr>
            <w:r>
              <w:rPr>
                <w:rFonts w:eastAsia="Calibri"/>
                <w:b/>
                <w:szCs w:val="24"/>
              </w:rPr>
              <w:lastRenderedPageBreak/>
              <w:t>Prisitaikymas prie klimato kaitos</w:t>
            </w:r>
          </w:p>
        </w:tc>
        <w:tc>
          <w:tcPr>
            <w:tcW w:w="1391" w:type="dxa"/>
            <w:shd w:val="clear" w:color="auto" w:fill="D9D9D9" w:themeFill="background1" w:themeFillShade="D9"/>
          </w:tcPr>
          <w:p w14:paraId="0FAF2055" w14:textId="77777777" w:rsidR="00B544BB" w:rsidRDefault="00B544BB">
            <w:pPr>
              <w:rPr>
                <w:rFonts w:eastAsia="Calibri"/>
                <w:b/>
                <w:szCs w:val="24"/>
              </w:rPr>
            </w:pPr>
          </w:p>
        </w:tc>
        <w:tc>
          <w:tcPr>
            <w:tcW w:w="1382" w:type="dxa"/>
            <w:shd w:val="clear" w:color="auto" w:fill="D9D9D9" w:themeFill="background1" w:themeFillShade="D9"/>
          </w:tcPr>
          <w:p w14:paraId="4C781A2B" w14:textId="77777777" w:rsidR="00B544BB" w:rsidRDefault="00B544BB">
            <w:pPr>
              <w:rPr>
                <w:rFonts w:eastAsia="Calibri"/>
                <w:b/>
                <w:szCs w:val="24"/>
              </w:rPr>
            </w:pPr>
          </w:p>
        </w:tc>
        <w:tc>
          <w:tcPr>
            <w:tcW w:w="4290" w:type="dxa"/>
            <w:shd w:val="clear" w:color="auto" w:fill="D9D9D9" w:themeFill="background1" w:themeFillShade="D9"/>
          </w:tcPr>
          <w:p w14:paraId="3690D3CA" w14:textId="77777777" w:rsidR="00B544BB" w:rsidRDefault="00104274">
            <w:pPr>
              <w:ind w:left="51"/>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prisitaikymo prie klimato kaitos tikslą ir neturės neigiamos įtakos žmonėms, gamtai ar turtui:</w:t>
            </w:r>
          </w:p>
        </w:tc>
      </w:tr>
      <w:tr w:rsidR="00B544BB" w14:paraId="599F9145" w14:textId="77777777" w:rsidTr="005C2B28">
        <w:tc>
          <w:tcPr>
            <w:tcW w:w="2565" w:type="dxa"/>
          </w:tcPr>
          <w:p w14:paraId="021C7B69" w14:textId="4F3B857E" w:rsidR="00B544BB" w:rsidRDefault="005C2B28">
            <w:pPr>
              <w:rPr>
                <w:rFonts w:eastAsia="Calibri"/>
                <w:bCs/>
                <w:szCs w:val="24"/>
              </w:rPr>
            </w:pPr>
            <w:r w:rsidRPr="00681F77">
              <w:rPr>
                <w:rFonts w:eastAsia="Calibri"/>
                <w:bCs/>
                <w:iCs/>
                <w:szCs w:val="24"/>
              </w:rPr>
              <w:t xml:space="preserve">1.1.12 „Skatinti pramonės MVĮ inovatyvių pažangių medžiagų ir (arba) </w:t>
            </w:r>
            <w:r w:rsidRPr="00681F77">
              <w:rPr>
                <w:rFonts w:eastAsia="Calibri"/>
                <w:bCs/>
                <w:iCs/>
                <w:szCs w:val="24"/>
              </w:rPr>
              <w:lastRenderedPageBreak/>
              <w:t>technologijų, skirtų klimato neutralumo didinimui, kūrimo veiklas</w:t>
            </w:r>
          </w:p>
        </w:tc>
        <w:tc>
          <w:tcPr>
            <w:tcW w:w="1391" w:type="dxa"/>
          </w:tcPr>
          <w:p w14:paraId="19B709DE" w14:textId="77777777" w:rsidR="00B544BB" w:rsidRDefault="00B544BB">
            <w:pPr>
              <w:rPr>
                <w:rFonts w:eastAsia="Calibri"/>
                <w:szCs w:val="24"/>
              </w:rPr>
            </w:pPr>
          </w:p>
        </w:tc>
        <w:tc>
          <w:tcPr>
            <w:tcW w:w="1382" w:type="dxa"/>
          </w:tcPr>
          <w:p w14:paraId="1E024F43" w14:textId="77777777" w:rsidR="00B544BB" w:rsidRDefault="00104274">
            <w:pPr>
              <w:rPr>
                <w:rFonts w:eastAsia="Calibri"/>
                <w:szCs w:val="24"/>
              </w:rPr>
            </w:pPr>
            <w:r>
              <w:rPr>
                <w:rFonts w:eastAsia="Calibri"/>
                <w:szCs w:val="24"/>
              </w:rPr>
              <w:t>X</w:t>
            </w:r>
          </w:p>
        </w:tc>
        <w:tc>
          <w:tcPr>
            <w:tcW w:w="4290" w:type="dxa"/>
          </w:tcPr>
          <w:p w14:paraId="3A3FF80C" w14:textId="1AAFE8F4" w:rsidR="00B16971" w:rsidRPr="00B16971" w:rsidRDefault="00B16971" w:rsidP="00B16971">
            <w:pPr>
              <w:ind w:left="51"/>
              <w:jc w:val="both"/>
              <w:rPr>
                <w:rFonts w:eastAsia="Calibri"/>
                <w:iCs/>
                <w:szCs w:val="24"/>
              </w:rPr>
            </w:pPr>
            <w:r w:rsidRPr="00B16971">
              <w:rPr>
                <w:rFonts w:eastAsia="Calibri"/>
                <w:iCs/>
                <w:szCs w:val="24"/>
              </w:rPr>
              <w:t xml:space="preserve">Vertinama, kad planuojama veikla (dėl savo pobūdžio) neturės jokio neigiamo tiesioginio ar netiesioginio poveikio prisitaikymo prie klimato kaitos tikslui, </w:t>
            </w:r>
            <w:r w:rsidRPr="00B16971">
              <w:rPr>
                <w:rFonts w:eastAsia="Calibri"/>
                <w:iCs/>
                <w:szCs w:val="24"/>
              </w:rPr>
              <w:lastRenderedPageBreak/>
              <w:t xml:space="preserve">nes neplanuojama kurti jokios infrastruktūros, o investuojama į naujausius ir aplinkai palankių technologinių sprendimų ir technologinių procesų kūrimą. </w:t>
            </w:r>
          </w:p>
          <w:p w14:paraId="734FDB5E" w14:textId="76FA618B" w:rsidR="00B544BB" w:rsidRPr="008663E3" w:rsidRDefault="00B16971" w:rsidP="00B16971">
            <w:pPr>
              <w:ind w:left="51"/>
              <w:jc w:val="both"/>
              <w:rPr>
                <w:rFonts w:eastAsia="Calibri"/>
                <w:iCs/>
                <w:szCs w:val="24"/>
              </w:rPr>
            </w:pPr>
            <w:r w:rsidRPr="00B16971">
              <w:rPr>
                <w:rFonts w:eastAsia="Calibri"/>
                <w:iCs/>
                <w:szCs w:val="24"/>
              </w:rPr>
              <w:t>Įgyvendinant</w:t>
            </w:r>
            <w:r w:rsidR="00817346">
              <w:rPr>
                <w:rFonts w:eastAsia="Calibri"/>
                <w:iCs/>
                <w:szCs w:val="24"/>
              </w:rPr>
              <w:t xml:space="preserve"> </w:t>
            </w:r>
            <w:r w:rsidRPr="00B16971">
              <w:rPr>
                <w:rFonts w:eastAsia="Calibri"/>
                <w:iCs/>
                <w:szCs w:val="24"/>
              </w:rPr>
              <w:t>veiklą</w:t>
            </w:r>
            <w:r w:rsidR="00817346">
              <w:rPr>
                <w:rFonts w:eastAsia="Calibri"/>
                <w:iCs/>
                <w:szCs w:val="24"/>
              </w:rPr>
              <w:t xml:space="preserve"> </w:t>
            </w:r>
            <w:r w:rsidRPr="00B16971">
              <w:rPr>
                <w:rFonts w:eastAsia="Calibri"/>
                <w:iCs/>
                <w:szCs w:val="24"/>
              </w:rPr>
              <w:t>bus vadovaujamasi Deleguotojo reglamento (ES) 2021/2139 I priedo 9 skyriaus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w:t>
            </w:r>
          </w:p>
        </w:tc>
      </w:tr>
      <w:tr w:rsidR="00B544BB" w14:paraId="32EC3A4E" w14:textId="77777777" w:rsidTr="005C2B28">
        <w:tc>
          <w:tcPr>
            <w:tcW w:w="2565" w:type="dxa"/>
            <w:shd w:val="clear" w:color="auto" w:fill="D9D9D9" w:themeFill="background1" w:themeFillShade="D9"/>
          </w:tcPr>
          <w:p w14:paraId="75BB3C8C" w14:textId="77777777" w:rsidR="00B544BB" w:rsidRDefault="00104274">
            <w:pPr>
              <w:rPr>
                <w:rFonts w:eastAsia="Calibri"/>
                <w:b/>
                <w:szCs w:val="24"/>
              </w:rPr>
            </w:pPr>
            <w:r>
              <w:rPr>
                <w:rFonts w:eastAsia="Calibri"/>
                <w:b/>
                <w:szCs w:val="24"/>
              </w:rPr>
              <w:lastRenderedPageBreak/>
              <w:t>Tausus vandens ir jūrų išteklių naudojimas ir apsauga</w:t>
            </w:r>
          </w:p>
          <w:p w14:paraId="2B0ECD22" w14:textId="77777777" w:rsidR="00B544BB" w:rsidRDefault="00B544BB">
            <w:pPr>
              <w:rPr>
                <w:rFonts w:eastAsia="Calibri"/>
                <w:szCs w:val="24"/>
              </w:rPr>
            </w:pPr>
          </w:p>
          <w:p w14:paraId="71E05802" w14:textId="77777777" w:rsidR="00B544BB" w:rsidRDefault="00B544BB">
            <w:pPr>
              <w:rPr>
                <w:rFonts w:eastAsia="Calibri"/>
                <w:szCs w:val="24"/>
              </w:rPr>
            </w:pPr>
          </w:p>
          <w:p w14:paraId="469D2994" w14:textId="77777777" w:rsidR="00B544BB" w:rsidRDefault="00B544BB">
            <w:pPr>
              <w:rPr>
                <w:rFonts w:eastAsia="Calibri"/>
                <w:szCs w:val="24"/>
              </w:rPr>
            </w:pPr>
          </w:p>
          <w:p w14:paraId="1650FF7D" w14:textId="77777777" w:rsidR="00B544BB" w:rsidRDefault="00B544BB">
            <w:pPr>
              <w:rPr>
                <w:rFonts w:eastAsia="Calibri"/>
                <w:szCs w:val="24"/>
              </w:rPr>
            </w:pPr>
          </w:p>
          <w:p w14:paraId="3C662764" w14:textId="77777777" w:rsidR="00B544BB" w:rsidRDefault="00B544BB">
            <w:pPr>
              <w:rPr>
                <w:rFonts w:eastAsia="Calibri"/>
                <w:szCs w:val="24"/>
              </w:rPr>
            </w:pPr>
          </w:p>
          <w:p w14:paraId="3601FE05" w14:textId="77777777" w:rsidR="00B544BB" w:rsidRDefault="00B544BB">
            <w:pPr>
              <w:rPr>
                <w:rFonts w:eastAsia="Calibri"/>
                <w:szCs w:val="24"/>
              </w:rPr>
            </w:pPr>
          </w:p>
        </w:tc>
        <w:tc>
          <w:tcPr>
            <w:tcW w:w="1391" w:type="dxa"/>
            <w:shd w:val="clear" w:color="auto" w:fill="D9D9D9" w:themeFill="background1" w:themeFillShade="D9"/>
          </w:tcPr>
          <w:p w14:paraId="057AE5BB" w14:textId="77777777" w:rsidR="00B544BB" w:rsidRDefault="00B544BB">
            <w:pPr>
              <w:rPr>
                <w:rFonts w:eastAsia="Calibri"/>
                <w:szCs w:val="24"/>
              </w:rPr>
            </w:pPr>
          </w:p>
        </w:tc>
        <w:tc>
          <w:tcPr>
            <w:tcW w:w="1382" w:type="dxa"/>
            <w:shd w:val="clear" w:color="auto" w:fill="D9D9D9" w:themeFill="background1" w:themeFillShade="D9"/>
          </w:tcPr>
          <w:p w14:paraId="56CBD73A" w14:textId="77777777" w:rsidR="00B544BB" w:rsidRDefault="00104274">
            <w:pPr>
              <w:rPr>
                <w:rFonts w:eastAsia="Calibri"/>
                <w:szCs w:val="24"/>
              </w:rPr>
            </w:pPr>
            <w:r>
              <w:rPr>
                <w:rFonts w:eastAsia="Calibri"/>
                <w:szCs w:val="24"/>
              </w:rPr>
              <w:t>X</w:t>
            </w:r>
          </w:p>
        </w:tc>
        <w:tc>
          <w:tcPr>
            <w:tcW w:w="4290" w:type="dxa"/>
            <w:shd w:val="clear" w:color="auto" w:fill="D9D9D9" w:themeFill="background1" w:themeFillShade="D9"/>
          </w:tcPr>
          <w:p w14:paraId="650CB0EC" w14:textId="77777777" w:rsidR="00B544BB" w:rsidRDefault="00104274">
            <w:pPr>
              <w:tabs>
                <w:tab w:val="left" w:pos="34"/>
              </w:tabs>
              <w:ind w:left="51"/>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B544BB" w14:paraId="457CFAAA" w14:textId="77777777" w:rsidTr="005C2B28">
        <w:tc>
          <w:tcPr>
            <w:tcW w:w="2565" w:type="dxa"/>
          </w:tcPr>
          <w:p w14:paraId="40E78EF5" w14:textId="78ACBF73" w:rsidR="00B544BB" w:rsidRDefault="00C51941">
            <w:pPr>
              <w:rPr>
                <w:rFonts w:eastAsia="Calibri"/>
                <w:bCs/>
                <w:szCs w:val="24"/>
              </w:rPr>
            </w:pPr>
            <w:r w:rsidRPr="00C51941">
              <w:rPr>
                <w:rFonts w:eastAsia="Calibri"/>
                <w:bCs/>
                <w:szCs w:val="24"/>
              </w:rPr>
              <w:t>1.1.12 „Skatinti pramonės MVĮ inovatyvių pažangių medžiagų ir (arba) technologijų, skirtų klimato neutralumo didinimui, kūrimo veiklas</w:t>
            </w:r>
          </w:p>
        </w:tc>
        <w:tc>
          <w:tcPr>
            <w:tcW w:w="1391" w:type="dxa"/>
          </w:tcPr>
          <w:p w14:paraId="0E642C2B" w14:textId="77777777" w:rsidR="00B544BB" w:rsidRDefault="00B544BB">
            <w:pPr>
              <w:rPr>
                <w:rFonts w:eastAsia="Calibri"/>
                <w:szCs w:val="24"/>
              </w:rPr>
            </w:pPr>
          </w:p>
        </w:tc>
        <w:tc>
          <w:tcPr>
            <w:tcW w:w="1382" w:type="dxa"/>
          </w:tcPr>
          <w:p w14:paraId="33FF14F6" w14:textId="77777777" w:rsidR="00B544BB" w:rsidRDefault="00104274">
            <w:pPr>
              <w:rPr>
                <w:rFonts w:eastAsia="Calibri"/>
                <w:szCs w:val="24"/>
              </w:rPr>
            </w:pPr>
            <w:r>
              <w:rPr>
                <w:rFonts w:eastAsia="Calibri"/>
                <w:szCs w:val="24"/>
              </w:rPr>
              <w:t>X</w:t>
            </w:r>
          </w:p>
        </w:tc>
        <w:tc>
          <w:tcPr>
            <w:tcW w:w="4290" w:type="dxa"/>
          </w:tcPr>
          <w:p w14:paraId="752E0477" w14:textId="51BB5D91" w:rsidR="005F5788" w:rsidRPr="008663E3" w:rsidRDefault="005F5788" w:rsidP="005F5788">
            <w:pPr>
              <w:jc w:val="both"/>
              <w:rPr>
                <w:rFonts w:eastAsia="Calibri"/>
                <w:iCs/>
                <w:szCs w:val="24"/>
              </w:rPr>
            </w:pPr>
            <w:r w:rsidRPr="008663E3">
              <w:rPr>
                <w:rFonts w:eastAsia="Calibri"/>
                <w:iCs/>
                <w:szCs w:val="24"/>
              </w:rPr>
              <w:t>Vertinama, kad planuojama veikla (dėl savo pobūdžio) neturės jokio neigiamo tiesioginio ir netiesioginio poveikio šiam aplinkos tikslui, nes nenumatoma kurti jokia infrastruktūra šalia vandens telkinių, kuri galėtų turėti įtakos tausiam vandens ir jūrų išteklių naudojimui, o planuojama įsigyti įranga turės atitikti visuotinai ES taikomus standartus ir utilizuojama taikant visus būtinus reikalavimus, taip pat investuojama į naujausius ir aplinkai palankių technologinių sprendimų ir technologinių procesų kūrimą.</w:t>
            </w:r>
          </w:p>
          <w:p w14:paraId="64239E4E" w14:textId="4F8A6B9A" w:rsidR="00B544BB" w:rsidRDefault="005F5788" w:rsidP="00C51941">
            <w:pPr>
              <w:jc w:val="both"/>
              <w:rPr>
                <w:rFonts w:eastAsia="Calibri"/>
                <w:szCs w:val="24"/>
              </w:rPr>
            </w:pPr>
            <w:r w:rsidRPr="008663E3">
              <w:rPr>
                <w:rFonts w:eastAsia="Calibri"/>
                <w:iCs/>
                <w:szCs w:val="24"/>
              </w:rPr>
              <w:t>Įgyvendinant veiklą bus vadovaujamasi Deleguotojo reglamento (ES) 2021/2139 I priedo 9 skyriaus ir II priedo 9 skyriaus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w:t>
            </w:r>
            <w:r w:rsidR="00E45B43">
              <w:rPr>
                <w:rFonts w:eastAsia="Calibri"/>
                <w:iCs/>
                <w:szCs w:val="24"/>
              </w:rPr>
              <w:t>.</w:t>
            </w:r>
          </w:p>
        </w:tc>
      </w:tr>
      <w:tr w:rsidR="00B544BB" w14:paraId="54FE48E4" w14:textId="77777777" w:rsidTr="005C2B28">
        <w:tc>
          <w:tcPr>
            <w:tcW w:w="2565" w:type="dxa"/>
            <w:shd w:val="clear" w:color="auto" w:fill="D9D9D9" w:themeFill="background1" w:themeFillShade="D9"/>
          </w:tcPr>
          <w:p w14:paraId="31D151C4" w14:textId="77777777" w:rsidR="00B544BB" w:rsidRDefault="00104274">
            <w:pPr>
              <w:rPr>
                <w:rFonts w:eastAsia="Calibri"/>
                <w:b/>
                <w:szCs w:val="24"/>
              </w:rPr>
            </w:pPr>
            <w:r>
              <w:rPr>
                <w:rFonts w:eastAsia="Calibri"/>
                <w:b/>
                <w:szCs w:val="24"/>
              </w:rPr>
              <w:t xml:space="preserve">Žiedinė ekonomika, įskaitant atliekų </w:t>
            </w:r>
            <w:r>
              <w:rPr>
                <w:rFonts w:eastAsia="Calibri"/>
                <w:b/>
                <w:szCs w:val="24"/>
              </w:rPr>
              <w:lastRenderedPageBreak/>
              <w:t>prevenciją ir perdirbimą</w:t>
            </w:r>
          </w:p>
        </w:tc>
        <w:tc>
          <w:tcPr>
            <w:tcW w:w="1391" w:type="dxa"/>
            <w:shd w:val="clear" w:color="auto" w:fill="D9D9D9" w:themeFill="background1" w:themeFillShade="D9"/>
          </w:tcPr>
          <w:p w14:paraId="463AA2BF" w14:textId="77777777" w:rsidR="00B544BB" w:rsidRDefault="00B544BB">
            <w:pPr>
              <w:rPr>
                <w:rFonts w:eastAsia="Calibri"/>
                <w:szCs w:val="24"/>
              </w:rPr>
            </w:pPr>
          </w:p>
        </w:tc>
        <w:tc>
          <w:tcPr>
            <w:tcW w:w="1382" w:type="dxa"/>
            <w:shd w:val="clear" w:color="auto" w:fill="D9D9D9" w:themeFill="background1" w:themeFillShade="D9"/>
          </w:tcPr>
          <w:p w14:paraId="52824B5C" w14:textId="77777777" w:rsidR="00B544BB" w:rsidRDefault="00104274">
            <w:pPr>
              <w:rPr>
                <w:rFonts w:eastAsia="Calibri"/>
                <w:szCs w:val="24"/>
              </w:rPr>
            </w:pPr>
            <w:r>
              <w:rPr>
                <w:rFonts w:eastAsia="Calibri"/>
                <w:szCs w:val="24"/>
              </w:rPr>
              <w:t>X</w:t>
            </w:r>
          </w:p>
        </w:tc>
        <w:tc>
          <w:tcPr>
            <w:tcW w:w="4290" w:type="dxa"/>
            <w:shd w:val="clear" w:color="auto" w:fill="D9D9D9" w:themeFill="background1" w:themeFillShade="D9"/>
          </w:tcPr>
          <w:p w14:paraId="6B91D752" w14:textId="77777777" w:rsidR="00B544BB" w:rsidRDefault="00104274">
            <w:pPr>
              <w:jc w:val="both"/>
              <w:rPr>
                <w:rFonts w:eastAsia="Calibri"/>
                <w:b/>
                <w:szCs w:val="24"/>
              </w:rPr>
            </w:pPr>
            <w:r>
              <w:rPr>
                <w:rFonts w:eastAsia="Calibri"/>
                <w:b/>
                <w:szCs w:val="24"/>
              </w:rPr>
              <w:t xml:space="preserve">Vertinama, kad planuojami įgyvendinti veiksmai (veiklos) neturi jokio </w:t>
            </w:r>
            <w:r>
              <w:rPr>
                <w:rFonts w:eastAsia="Calibri"/>
                <w:b/>
                <w:szCs w:val="24"/>
              </w:rPr>
              <w:lastRenderedPageBreak/>
              <w:t xml:space="preserve">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 </w:t>
            </w:r>
          </w:p>
        </w:tc>
      </w:tr>
      <w:tr w:rsidR="00B544BB" w14:paraId="5609101E" w14:textId="77777777" w:rsidTr="008663E3">
        <w:trPr>
          <w:trHeight w:val="6395"/>
        </w:trPr>
        <w:tc>
          <w:tcPr>
            <w:tcW w:w="2565" w:type="dxa"/>
          </w:tcPr>
          <w:p w14:paraId="287E414E" w14:textId="43531ED0" w:rsidR="00B544BB" w:rsidRDefault="00BB7218">
            <w:pPr>
              <w:rPr>
                <w:rFonts w:eastAsia="Calibri"/>
                <w:bCs/>
                <w:szCs w:val="24"/>
              </w:rPr>
            </w:pPr>
            <w:r w:rsidRPr="00C51941">
              <w:rPr>
                <w:rFonts w:eastAsia="Calibri"/>
                <w:bCs/>
                <w:szCs w:val="24"/>
              </w:rPr>
              <w:lastRenderedPageBreak/>
              <w:t>1.1.12 „Skatinti pramonės MVĮ inovatyvių pažangių medžiagų ir (arba) technologijų, skirtų klimato neutralumo didinimui, kūrimo veiklas</w:t>
            </w:r>
          </w:p>
        </w:tc>
        <w:tc>
          <w:tcPr>
            <w:tcW w:w="1391" w:type="dxa"/>
          </w:tcPr>
          <w:p w14:paraId="0E9C2887" w14:textId="77777777" w:rsidR="00B544BB" w:rsidRDefault="00B544BB">
            <w:pPr>
              <w:rPr>
                <w:rFonts w:eastAsia="Calibri"/>
                <w:szCs w:val="24"/>
              </w:rPr>
            </w:pPr>
          </w:p>
        </w:tc>
        <w:tc>
          <w:tcPr>
            <w:tcW w:w="1382" w:type="dxa"/>
          </w:tcPr>
          <w:p w14:paraId="17CB78B2" w14:textId="77777777" w:rsidR="00B544BB" w:rsidRDefault="00104274">
            <w:pPr>
              <w:rPr>
                <w:rFonts w:eastAsia="Calibri"/>
                <w:szCs w:val="24"/>
              </w:rPr>
            </w:pPr>
            <w:r>
              <w:rPr>
                <w:rFonts w:eastAsia="Calibri"/>
                <w:szCs w:val="24"/>
              </w:rPr>
              <w:t>X</w:t>
            </w:r>
          </w:p>
        </w:tc>
        <w:tc>
          <w:tcPr>
            <w:tcW w:w="4290" w:type="dxa"/>
          </w:tcPr>
          <w:p w14:paraId="3E5A4C54" w14:textId="70A6E43B" w:rsidR="00B80AB2" w:rsidRPr="008663E3" w:rsidRDefault="00B80AB2" w:rsidP="00B80AB2">
            <w:pPr>
              <w:jc w:val="both"/>
              <w:rPr>
                <w:rFonts w:eastAsia="Calibri"/>
                <w:iCs/>
                <w:szCs w:val="24"/>
              </w:rPr>
            </w:pPr>
            <w:r w:rsidRPr="008663E3">
              <w:rPr>
                <w:rFonts w:eastAsia="Calibri"/>
                <w:iCs/>
                <w:szCs w:val="24"/>
              </w:rPr>
              <w:t>Vertinama, kad planuojama veikla  neturės jokio neigiamo tiesioginio ar netiesioginio poveikio žiedinės ekonomikos, įskaitant atliekų prevenciją ir perdirbimą, tikslui, o planuojama įsigyti įranga turės atitikti visuotinai ES taikomus standartus ir utilizuojama taikant visus būtinus reikalavimus, taip pat investuojama į naujausius ir aplinkai palankių technologinių sprendimų ir technologinių procesų kūrimą.</w:t>
            </w:r>
          </w:p>
          <w:p w14:paraId="334AC234" w14:textId="7536FA7A" w:rsidR="00B544BB" w:rsidRDefault="00B80AB2">
            <w:pPr>
              <w:jc w:val="both"/>
              <w:rPr>
                <w:rFonts w:eastAsia="Calibri"/>
                <w:szCs w:val="24"/>
              </w:rPr>
            </w:pPr>
            <w:r w:rsidRPr="008663E3">
              <w:rPr>
                <w:rFonts w:eastAsia="Calibri"/>
                <w:iCs/>
                <w:szCs w:val="24"/>
              </w:rPr>
              <w:t>Įgyvendinant veiklą bus vadovaujamasi Deleguotojo reglamento (ES) 2021/2139 I priedo 9 skyriaus ir II priedo 9 skyriaus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w:t>
            </w:r>
          </w:p>
        </w:tc>
      </w:tr>
      <w:tr w:rsidR="00B544BB" w14:paraId="3AAA7EC0" w14:textId="77777777" w:rsidTr="005C2B28">
        <w:tc>
          <w:tcPr>
            <w:tcW w:w="2565" w:type="dxa"/>
            <w:shd w:val="clear" w:color="auto" w:fill="D9D9D9" w:themeFill="background1" w:themeFillShade="D9"/>
          </w:tcPr>
          <w:p w14:paraId="5CBAAFE4" w14:textId="77777777" w:rsidR="00B544BB" w:rsidRDefault="00104274">
            <w:pPr>
              <w:rPr>
                <w:rFonts w:eastAsia="Calibri"/>
                <w:b/>
                <w:szCs w:val="24"/>
              </w:rPr>
            </w:pPr>
            <w:r>
              <w:rPr>
                <w:rFonts w:eastAsia="Calibri"/>
                <w:b/>
                <w:szCs w:val="24"/>
              </w:rPr>
              <w:t>Oro, vandens ar žemės taršos prevencija ir kontrolė</w:t>
            </w:r>
          </w:p>
        </w:tc>
        <w:tc>
          <w:tcPr>
            <w:tcW w:w="1391" w:type="dxa"/>
            <w:shd w:val="clear" w:color="auto" w:fill="D9D9D9" w:themeFill="background1" w:themeFillShade="D9"/>
          </w:tcPr>
          <w:p w14:paraId="00FA9533" w14:textId="77777777" w:rsidR="00B544BB" w:rsidRDefault="00B544BB">
            <w:pPr>
              <w:rPr>
                <w:rFonts w:eastAsia="Calibri"/>
                <w:szCs w:val="24"/>
              </w:rPr>
            </w:pPr>
          </w:p>
        </w:tc>
        <w:tc>
          <w:tcPr>
            <w:tcW w:w="1382" w:type="dxa"/>
            <w:shd w:val="clear" w:color="auto" w:fill="D9D9D9" w:themeFill="background1" w:themeFillShade="D9"/>
          </w:tcPr>
          <w:p w14:paraId="283A7110" w14:textId="77777777" w:rsidR="00B544BB" w:rsidRDefault="00104274">
            <w:pPr>
              <w:rPr>
                <w:rFonts w:eastAsia="Calibri"/>
                <w:szCs w:val="24"/>
              </w:rPr>
            </w:pPr>
            <w:r>
              <w:rPr>
                <w:rFonts w:eastAsia="Calibri"/>
                <w:szCs w:val="24"/>
              </w:rPr>
              <w:t>X</w:t>
            </w:r>
          </w:p>
        </w:tc>
        <w:tc>
          <w:tcPr>
            <w:tcW w:w="4290" w:type="dxa"/>
            <w:shd w:val="clear" w:color="auto" w:fill="D9D9D9" w:themeFill="background1" w:themeFillShade="D9"/>
          </w:tcPr>
          <w:p w14:paraId="65103ABE" w14:textId="77777777" w:rsidR="00B544BB" w:rsidRDefault="00104274">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B544BB" w14:paraId="63B43034" w14:textId="77777777" w:rsidTr="005C2B28">
        <w:tc>
          <w:tcPr>
            <w:tcW w:w="2565" w:type="dxa"/>
          </w:tcPr>
          <w:p w14:paraId="1801408E" w14:textId="1AC57A7A" w:rsidR="00B544BB" w:rsidRDefault="00FB763E">
            <w:pPr>
              <w:rPr>
                <w:rFonts w:eastAsia="Calibri"/>
                <w:bCs/>
                <w:szCs w:val="24"/>
              </w:rPr>
            </w:pPr>
            <w:r w:rsidRPr="00FB763E">
              <w:rPr>
                <w:rFonts w:eastAsia="Calibri"/>
                <w:bCs/>
                <w:szCs w:val="24"/>
              </w:rPr>
              <w:t>1.1.12 „Skatinti pramonės MVĮ inovatyvių pažangių medžiagų ir (arba) technologijų, skirtų klimato neutralumo didinimui, kūrimo veiklas</w:t>
            </w:r>
          </w:p>
        </w:tc>
        <w:tc>
          <w:tcPr>
            <w:tcW w:w="1391" w:type="dxa"/>
          </w:tcPr>
          <w:p w14:paraId="03164EEC" w14:textId="77777777" w:rsidR="00B544BB" w:rsidRDefault="00B544BB">
            <w:pPr>
              <w:rPr>
                <w:rFonts w:eastAsia="Calibri"/>
                <w:szCs w:val="24"/>
              </w:rPr>
            </w:pPr>
          </w:p>
        </w:tc>
        <w:tc>
          <w:tcPr>
            <w:tcW w:w="1382" w:type="dxa"/>
          </w:tcPr>
          <w:p w14:paraId="09DE6437" w14:textId="77777777" w:rsidR="00B544BB" w:rsidRDefault="00104274">
            <w:pPr>
              <w:rPr>
                <w:rFonts w:eastAsia="Calibri"/>
                <w:szCs w:val="24"/>
              </w:rPr>
            </w:pPr>
            <w:r>
              <w:rPr>
                <w:rFonts w:eastAsia="Calibri"/>
                <w:szCs w:val="24"/>
              </w:rPr>
              <w:t>X</w:t>
            </w:r>
          </w:p>
        </w:tc>
        <w:tc>
          <w:tcPr>
            <w:tcW w:w="4290" w:type="dxa"/>
          </w:tcPr>
          <w:p w14:paraId="37C3CB93" w14:textId="1AAC7903" w:rsidR="00197F6F" w:rsidRPr="00197F6F" w:rsidRDefault="00197F6F" w:rsidP="00197F6F">
            <w:pPr>
              <w:jc w:val="both"/>
              <w:rPr>
                <w:rFonts w:eastAsia="Calibri"/>
                <w:iCs/>
                <w:szCs w:val="24"/>
              </w:rPr>
            </w:pPr>
            <w:r w:rsidRPr="00197F6F">
              <w:rPr>
                <w:rFonts w:eastAsia="Calibri"/>
                <w:iCs/>
                <w:szCs w:val="24"/>
              </w:rPr>
              <w:t>Vertinama, kad planuojama veikla (dėl savo pobūdžio) neturės reikšmingo neigiamo tiesioginio ir netiesioginio poveikio šiam aplinkos tikslui, o planuojama įsigyti įranga turės atitikti visuotinai ES taikomus standartus ir utilizuojama taikant visus būtinus reikalavimus.</w:t>
            </w:r>
          </w:p>
          <w:p w14:paraId="612F03DD" w14:textId="040A633A" w:rsidR="00B544BB" w:rsidRPr="00FB763E" w:rsidRDefault="00197F6F" w:rsidP="00197F6F">
            <w:pPr>
              <w:jc w:val="both"/>
              <w:rPr>
                <w:rFonts w:eastAsia="Calibri"/>
                <w:iCs/>
                <w:szCs w:val="24"/>
              </w:rPr>
            </w:pPr>
            <w:r w:rsidRPr="00197F6F">
              <w:rPr>
                <w:rFonts w:eastAsia="Calibri"/>
                <w:iCs/>
                <w:szCs w:val="24"/>
              </w:rPr>
              <w:t>Įgyvendinant</w:t>
            </w:r>
            <w:r w:rsidR="0042331F">
              <w:rPr>
                <w:rFonts w:eastAsia="Calibri"/>
                <w:iCs/>
                <w:szCs w:val="24"/>
              </w:rPr>
              <w:t xml:space="preserve"> </w:t>
            </w:r>
            <w:r w:rsidRPr="00197F6F">
              <w:rPr>
                <w:rFonts w:eastAsia="Calibri"/>
                <w:iCs/>
                <w:szCs w:val="24"/>
              </w:rPr>
              <w:t>veiklą</w:t>
            </w:r>
            <w:r w:rsidR="0042331F">
              <w:rPr>
                <w:rFonts w:eastAsia="Calibri"/>
                <w:iCs/>
                <w:szCs w:val="24"/>
              </w:rPr>
              <w:t xml:space="preserve"> </w:t>
            </w:r>
            <w:r w:rsidRPr="00197F6F">
              <w:rPr>
                <w:rFonts w:eastAsia="Calibri"/>
                <w:iCs/>
                <w:szCs w:val="24"/>
              </w:rPr>
              <w:t xml:space="preserve">bus vadovaujamasi Deleguotojo reglamento (ES) 2021/2139 I priedo 9 skyriaus ir II priedo 9 skyriaus </w:t>
            </w:r>
            <w:r w:rsidRPr="00197F6F">
              <w:rPr>
                <w:rFonts w:eastAsia="Calibri"/>
                <w:iCs/>
                <w:szCs w:val="24"/>
              </w:rPr>
              <w:lastRenderedPageBreak/>
              <w:t>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w:t>
            </w:r>
          </w:p>
        </w:tc>
      </w:tr>
      <w:tr w:rsidR="00B544BB" w14:paraId="44A62D0E" w14:textId="77777777" w:rsidTr="005C2B28">
        <w:tc>
          <w:tcPr>
            <w:tcW w:w="2565" w:type="dxa"/>
            <w:shd w:val="clear" w:color="auto" w:fill="D9D9D9" w:themeFill="background1" w:themeFillShade="D9"/>
          </w:tcPr>
          <w:p w14:paraId="397364A9" w14:textId="77777777" w:rsidR="00B544BB" w:rsidRDefault="00104274">
            <w:pPr>
              <w:rPr>
                <w:rFonts w:eastAsia="Calibri"/>
                <w:b/>
                <w:szCs w:val="24"/>
              </w:rPr>
            </w:pPr>
            <w:r>
              <w:rPr>
                <w:rFonts w:eastAsia="Calibri"/>
                <w:b/>
                <w:szCs w:val="24"/>
              </w:rPr>
              <w:lastRenderedPageBreak/>
              <w:t xml:space="preserve">Biologinės įvairovės ir ekosistemų apsauga ir atkūrimas </w:t>
            </w:r>
          </w:p>
        </w:tc>
        <w:tc>
          <w:tcPr>
            <w:tcW w:w="1391" w:type="dxa"/>
            <w:shd w:val="clear" w:color="auto" w:fill="D9D9D9" w:themeFill="background1" w:themeFillShade="D9"/>
          </w:tcPr>
          <w:p w14:paraId="1AE96DC1" w14:textId="77777777" w:rsidR="00B544BB" w:rsidRDefault="00B544BB">
            <w:pPr>
              <w:rPr>
                <w:rFonts w:eastAsia="Calibri"/>
                <w:szCs w:val="24"/>
              </w:rPr>
            </w:pPr>
          </w:p>
        </w:tc>
        <w:tc>
          <w:tcPr>
            <w:tcW w:w="1382" w:type="dxa"/>
            <w:shd w:val="clear" w:color="auto" w:fill="D9D9D9" w:themeFill="background1" w:themeFillShade="D9"/>
          </w:tcPr>
          <w:p w14:paraId="08244E19" w14:textId="77777777" w:rsidR="00B544BB" w:rsidRDefault="00104274">
            <w:pPr>
              <w:rPr>
                <w:rFonts w:eastAsia="Calibri"/>
                <w:szCs w:val="24"/>
              </w:rPr>
            </w:pPr>
            <w:r>
              <w:rPr>
                <w:rFonts w:eastAsia="Calibri"/>
                <w:szCs w:val="24"/>
              </w:rPr>
              <w:t>X</w:t>
            </w:r>
          </w:p>
        </w:tc>
        <w:tc>
          <w:tcPr>
            <w:tcW w:w="4290" w:type="dxa"/>
            <w:shd w:val="clear" w:color="auto" w:fill="D9D9D9" w:themeFill="background1" w:themeFillShade="D9"/>
          </w:tcPr>
          <w:p w14:paraId="73D4C568" w14:textId="77777777" w:rsidR="00B544BB" w:rsidRDefault="00104274">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biologinės įvairovės ir ekosistemų apsaugos ir atkūrimo tikslą:</w:t>
            </w:r>
          </w:p>
        </w:tc>
      </w:tr>
      <w:tr w:rsidR="00B544BB" w14:paraId="5B8EDAD9" w14:textId="77777777" w:rsidTr="005C2B28">
        <w:tc>
          <w:tcPr>
            <w:tcW w:w="2565" w:type="dxa"/>
          </w:tcPr>
          <w:p w14:paraId="4D5CB5E0" w14:textId="3E46A642" w:rsidR="00B544BB" w:rsidRDefault="0042331F">
            <w:pPr>
              <w:rPr>
                <w:rFonts w:eastAsia="Calibri"/>
                <w:bCs/>
                <w:szCs w:val="24"/>
              </w:rPr>
            </w:pPr>
            <w:r w:rsidRPr="0042331F">
              <w:rPr>
                <w:rFonts w:eastAsia="Calibri"/>
                <w:bCs/>
                <w:szCs w:val="24"/>
              </w:rPr>
              <w:t>1.1.12 „Skatinti pramonės MVĮ inovatyvių pažangių medžiagų ir (arba) technologijų, skirtų klimato neutralumo didinimui, kūrimo veiklas</w:t>
            </w:r>
          </w:p>
        </w:tc>
        <w:tc>
          <w:tcPr>
            <w:tcW w:w="1391" w:type="dxa"/>
          </w:tcPr>
          <w:p w14:paraId="78BA3EF1" w14:textId="77777777" w:rsidR="00B544BB" w:rsidRDefault="00B544BB">
            <w:pPr>
              <w:rPr>
                <w:rFonts w:eastAsia="Calibri"/>
                <w:szCs w:val="24"/>
              </w:rPr>
            </w:pPr>
          </w:p>
        </w:tc>
        <w:tc>
          <w:tcPr>
            <w:tcW w:w="1382" w:type="dxa"/>
          </w:tcPr>
          <w:p w14:paraId="1C0DAB53" w14:textId="77777777" w:rsidR="00B544BB" w:rsidRDefault="00104274">
            <w:pPr>
              <w:rPr>
                <w:rFonts w:eastAsia="Calibri"/>
                <w:szCs w:val="24"/>
              </w:rPr>
            </w:pPr>
            <w:r>
              <w:rPr>
                <w:rFonts w:eastAsia="Calibri"/>
                <w:szCs w:val="24"/>
              </w:rPr>
              <w:t>X</w:t>
            </w:r>
          </w:p>
        </w:tc>
        <w:tc>
          <w:tcPr>
            <w:tcW w:w="4290" w:type="dxa"/>
          </w:tcPr>
          <w:p w14:paraId="7F282FC9" w14:textId="6D012E27" w:rsidR="00E11B1E" w:rsidRPr="00E11B1E" w:rsidRDefault="00E11B1E" w:rsidP="00E11B1E">
            <w:pPr>
              <w:jc w:val="both"/>
              <w:rPr>
                <w:rFonts w:eastAsia="Calibri"/>
                <w:szCs w:val="24"/>
              </w:rPr>
            </w:pPr>
            <w:r w:rsidRPr="00E11B1E">
              <w:rPr>
                <w:rFonts w:eastAsia="Calibri"/>
                <w:szCs w:val="24"/>
              </w:rPr>
              <w:t>Vertinama, kad planuojama veikla</w:t>
            </w:r>
            <w:r>
              <w:rPr>
                <w:rFonts w:eastAsia="Calibri"/>
                <w:szCs w:val="24"/>
              </w:rPr>
              <w:t xml:space="preserve"> </w:t>
            </w:r>
            <w:r w:rsidRPr="00E11B1E">
              <w:rPr>
                <w:rFonts w:eastAsia="Calibri"/>
                <w:szCs w:val="24"/>
              </w:rPr>
              <w:t>(dėl savo pobūdžio) neturės jokio neigiamo tiesioginio ir netiesioginio poveikio šiam aplinkos tikslui, nes nenumatoma kurti ar modernizuoti infrastruktūrą „</w:t>
            </w:r>
            <w:proofErr w:type="spellStart"/>
            <w:r w:rsidRPr="00E11B1E">
              <w:rPr>
                <w:rFonts w:eastAsia="Calibri"/>
                <w:szCs w:val="24"/>
              </w:rPr>
              <w:t>Natura</w:t>
            </w:r>
            <w:proofErr w:type="spellEnd"/>
            <w:r w:rsidRPr="00E11B1E">
              <w:rPr>
                <w:rFonts w:eastAsia="Calibri"/>
                <w:szCs w:val="24"/>
              </w:rPr>
              <w:t xml:space="preserve"> 2000“, UNESCO pasaulinio paveldo ar kitose saugomose teritorijose.</w:t>
            </w:r>
          </w:p>
          <w:p w14:paraId="6236635D" w14:textId="1B57685C" w:rsidR="00B544BB" w:rsidRDefault="00E11B1E" w:rsidP="00E11B1E">
            <w:pPr>
              <w:jc w:val="both"/>
              <w:rPr>
                <w:rFonts w:eastAsia="Calibri"/>
                <w:szCs w:val="24"/>
              </w:rPr>
            </w:pPr>
            <w:r w:rsidRPr="00E11B1E">
              <w:rPr>
                <w:rFonts w:eastAsia="Calibri"/>
                <w:szCs w:val="24"/>
              </w:rPr>
              <w:t>Įgyvendinant</w:t>
            </w:r>
            <w:r>
              <w:rPr>
                <w:rFonts w:eastAsia="Calibri"/>
                <w:szCs w:val="24"/>
              </w:rPr>
              <w:t xml:space="preserve"> </w:t>
            </w:r>
            <w:r w:rsidRPr="00E11B1E">
              <w:rPr>
                <w:rFonts w:eastAsia="Calibri"/>
                <w:szCs w:val="24"/>
              </w:rPr>
              <w:t>veiklą  bus vadovaujamasi Deleguotojo reglamento (ES) 2021/2139 I priedo 9 skyriaus ir II priedo 9 skyriaus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w:t>
            </w:r>
          </w:p>
        </w:tc>
      </w:tr>
    </w:tbl>
    <w:p w14:paraId="67CC2F81" w14:textId="24346AC4" w:rsidR="00B544BB" w:rsidRDefault="00B544BB">
      <w:pPr>
        <w:spacing w:line="276" w:lineRule="auto"/>
        <w:rPr>
          <w:szCs w:val="24"/>
        </w:rPr>
      </w:pPr>
    </w:p>
    <w:p w14:paraId="1F476692" w14:textId="77777777" w:rsidR="00B544BB" w:rsidRDefault="00B544BB">
      <w:pPr>
        <w:rPr>
          <w:sz w:val="18"/>
          <w:szCs w:val="18"/>
        </w:rPr>
      </w:pPr>
    </w:p>
    <w:p w14:paraId="1136A870" w14:textId="77777777" w:rsidR="00B544BB" w:rsidRDefault="00B544BB">
      <w:pPr>
        <w:spacing w:line="276" w:lineRule="auto"/>
        <w:jc w:val="center"/>
        <w:rPr>
          <w:rFonts w:eastAsia="Calibri"/>
          <w:bCs/>
          <w:szCs w:val="24"/>
        </w:rPr>
      </w:pPr>
    </w:p>
    <w:p w14:paraId="52192EF7" w14:textId="77777777" w:rsidR="00B544BB" w:rsidRDefault="00B544BB"/>
    <w:p w14:paraId="2B2B96DE" w14:textId="77777777" w:rsidR="00B544BB" w:rsidRDefault="00104274">
      <w:pPr>
        <w:spacing w:line="276" w:lineRule="auto"/>
        <w:jc w:val="center"/>
        <w:rPr>
          <w:sz w:val="22"/>
          <w:szCs w:val="22"/>
        </w:rPr>
      </w:pPr>
      <w:r>
        <w:rPr>
          <w:sz w:val="22"/>
          <w:szCs w:val="22"/>
        </w:rPr>
        <w:t>___________________________________</w:t>
      </w:r>
    </w:p>
    <w:sectPr w:rsidR="00B544BB">
      <w:headerReference w:type="first" r:id="rId13"/>
      <w:pgSz w:w="11906" w:h="16838"/>
      <w:pgMar w:top="1134" w:right="567" w:bottom="993" w:left="1701" w:header="567" w:footer="567" w:gutter="0"/>
      <w:pgNumType w:start="2"/>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B4C77" w14:textId="77777777" w:rsidR="009234EB" w:rsidRDefault="009234EB">
      <w:pPr>
        <w:rPr>
          <w:sz w:val="22"/>
          <w:szCs w:val="22"/>
        </w:rPr>
      </w:pPr>
      <w:r>
        <w:rPr>
          <w:sz w:val="22"/>
          <w:szCs w:val="22"/>
        </w:rPr>
        <w:separator/>
      </w:r>
    </w:p>
  </w:endnote>
  <w:endnote w:type="continuationSeparator" w:id="0">
    <w:p w14:paraId="737045CB" w14:textId="77777777" w:rsidR="009234EB" w:rsidRDefault="009234EB">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6F86" w14:textId="77777777" w:rsidR="00B544BB" w:rsidRDefault="00B544BB">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518D" w14:textId="77777777" w:rsidR="00B544BB" w:rsidRDefault="00B544BB">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A92A" w14:textId="77777777" w:rsidR="00B544BB" w:rsidRDefault="00B544BB">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24DD" w14:textId="77777777" w:rsidR="009234EB" w:rsidRDefault="009234EB">
      <w:pPr>
        <w:rPr>
          <w:sz w:val="22"/>
          <w:szCs w:val="22"/>
        </w:rPr>
      </w:pPr>
      <w:r>
        <w:rPr>
          <w:sz w:val="22"/>
          <w:szCs w:val="22"/>
        </w:rPr>
        <w:separator/>
      </w:r>
    </w:p>
  </w:footnote>
  <w:footnote w:type="continuationSeparator" w:id="0">
    <w:p w14:paraId="230E40CD" w14:textId="77777777" w:rsidR="009234EB" w:rsidRDefault="009234EB">
      <w:pPr>
        <w:rPr>
          <w:sz w:val="22"/>
          <w:szCs w:val="22"/>
        </w:rPr>
      </w:pPr>
      <w:r>
        <w:rPr>
          <w:sz w:val="22"/>
          <w:szCs w:val="22"/>
        </w:rPr>
        <w:continuationSeparator/>
      </w:r>
    </w:p>
  </w:footnote>
  <w:footnote w:id="1">
    <w:p w14:paraId="48FB48C1" w14:textId="0A9087C3" w:rsidR="004A4DA7" w:rsidRDefault="004A4DA7">
      <w:pPr>
        <w:pStyle w:val="Puslapioinaostekstas"/>
      </w:pPr>
      <w:r>
        <w:rPr>
          <w:rStyle w:val="Puslapioinaosnuoroda"/>
        </w:rPr>
        <w:footnoteRef/>
      </w:r>
      <w:r>
        <w:t xml:space="preserve"> </w:t>
      </w:r>
      <w:r>
        <w:rPr>
          <w:szCs w:val="24"/>
        </w:rPr>
        <w:t>https://eur-lex.europa.eu/legal-content/EN/TXT/PDF/?uri=CELEX:52021XC0218(01)&amp;from=EN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83683" w14:textId="77777777" w:rsidR="00B544BB" w:rsidRDefault="00B544BB">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F29E" w14:textId="77777777" w:rsidR="00B544BB" w:rsidRDefault="00B544BB">
    <w:pPr>
      <w:tabs>
        <w:tab w:val="center" w:pos="4819"/>
        <w:tab w:val="right" w:pos="9638"/>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3A676" w14:textId="77777777" w:rsidR="00B544BB" w:rsidRDefault="00B544BB">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7CCA" w14:textId="77777777" w:rsidR="00B544BB" w:rsidRDefault="00B544B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94"/>
    <w:rsid w:val="00016A79"/>
    <w:rsid w:val="00094BFB"/>
    <w:rsid w:val="000A645C"/>
    <w:rsid w:val="000E2D2A"/>
    <w:rsid w:val="00104274"/>
    <w:rsid w:val="00197F6F"/>
    <w:rsid w:val="001C55CB"/>
    <w:rsid w:val="001D232F"/>
    <w:rsid w:val="0025268E"/>
    <w:rsid w:val="002F7068"/>
    <w:rsid w:val="00343E07"/>
    <w:rsid w:val="0039161B"/>
    <w:rsid w:val="00393968"/>
    <w:rsid w:val="003A10AC"/>
    <w:rsid w:val="003D09D4"/>
    <w:rsid w:val="003D1B94"/>
    <w:rsid w:val="003F4925"/>
    <w:rsid w:val="00410AC9"/>
    <w:rsid w:val="0042331F"/>
    <w:rsid w:val="0046045D"/>
    <w:rsid w:val="004A036A"/>
    <w:rsid w:val="004A4DA7"/>
    <w:rsid w:val="004C5F73"/>
    <w:rsid w:val="004E33E0"/>
    <w:rsid w:val="0050588D"/>
    <w:rsid w:val="0056045C"/>
    <w:rsid w:val="00572E0C"/>
    <w:rsid w:val="00577E67"/>
    <w:rsid w:val="005B6D83"/>
    <w:rsid w:val="005C2B28"/>
    <w:rsid w:val="005D21F4"/>
    <w:rsid w:val="005D24E1"/>
    <w:rsid w:val="005F5788"/>
    <w:rsid w:val="00652706"/>
    <w:rsid w:val="00655A06"/>
    <w:rsid w:val="00681F77"/>
    <w:rsid w:val="006E66ED"/>
    <w:rsid w:val="00723FE8"/>
    <w:rsid w:val="0074616A"/>
    <w:rsid w:val="007951DF"/>
    <w:rsid w:val="007F67C3"/>
    <w:rsid w:val="00817346"/>
    <w:rsid w:val="00834673"/>
    <w:rsid w:val="00855E64"/>
    <w:rsid w:val="008635B3"/>
    <w:rsid w:val="008663E3"/>
    <w:rsid w:val="008B294E"/>
    <w:rsid w:val="009234EB"/>
    <w:rsid w:val="00934D6F"/>
    <w:rsid w:val="00937E9A"/>
    <w:rsid w:val="00945743"/>
    <w:rsid w:val="00A02D82"/>
    <w:rsid w:val="00A70AF5"/>
    <w:rsid w:val="00A71F17"/>
    <w:rsid w:val="00AA41B7"/>
    <w:rsid w:val="00AB368B"/>
    <w:rsid w:val="00AD5598"/>
    <w:rsid w:val="00B16971"/>
    <w:rsid w:val="00B27069"/>
    <w:rsid w:val="00B52A47"/>
    <w:rsid w:val="00B544BB"/>
    <w:rsid w:val="00B55239"/>
    <w:rsid w:val="00B80AB2"/>
    <w:rsid w:val="00BB7218"/>
    <w:rsid w:val="00C51941"/>
    <w:rsid w:val="00C763DB"/>
    <w:rsid w:val="00CE5725"/>
    <w:rsid w:val="00D10A19"/>
    <w:rsid w:val="00D32FE7"/>
    <w:rsid w:val="00D55D93"/>
    <w:rsid w:val="00D636A7"/>
    <w:rsid w:val="00D76D73"/>
    <w:rsid w:val="00DD5061"/>
    <w:rsid w:val="00E11B1E"/>
    <w:rsid w:val="00E45B43"/>
    <w:rsid w:val="00E73ABA"/>
    <w:rsid w:val="00E774C9"/>
    <w:rsid w:val="00EA67AD"/>
    <w:rsid w:val="00F26D73"/>
    <w:rsid w:val="00F55C15"/>
    <w:rsid w:val="00FB763E"/>
    <w:rsid w:val="00FC5A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0196D"/>
  <w15:docId w15:val="{891E6A12-4CDB-4E20-8122-6D151D2E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D5598"/>
  </w:style>
  <w:style w:type="paragraph" w:customStyle="1" w:styleId="xmsonormal">
    <w:name w:val="x_msonormal"/>
    <w:basedOn w:val="prastasis"/>
    <w:rsid w:val="00AD5598"/>
    <w:rPr>
      <w:rFonts w:ascii="Calibri" w:eastAsiaTheme="minorHAnsi" w:hAnsi="Calibri" w:cs="Calibri"/>
      <w:sz w:val="22"/>
      <w:szCs w:val="22"/>
      <w:lang w:eastAsia="lt-LT"/>
    </w:rPr>
  </w:style>
  <w:style w:type="character" w:styleId="Komentaronuoroda">
    <w:name w:val="annotation reference"/>
    <w:basedOn w:val="Numatytasispastraiposriftas"/>
    <w:semiHidden/>
    <w:unhideWhenUsed/>
    <w:rsid w:val="0056045C"/>
    <w:rPr>
      <w:sz w:val="16"/>
      <w:szCs w:val="16"/>
    </w:rPr>
  </w:style>
  <w:style w:type="paragraph" w:styleId="Komentarotekstas">
    <w:name w:val="annotation text"/>
    <w:basedOn w:val="prastasis"/>
    <w:link w:val="KomentarotekstasDiagrama"/>
    <w:unhideWhenUsed/>
    <w:rsid w:val="0056045C"/>
    <w:rPr>
      <w:sz w:val="20"/>
    </w:rPr>
  </w:style>
  <w:style w:type="character" w:customStyle="1" w:styleId="KomentarotekstasDiagrama">
    <w:name w:val="Komentaro tekstas Diagrama"/>
    <w:basedOn w:val="Numatytasispastraiposriftas"/>
    <w:link w:val="Komentarotekstas"/>
    <w:rsid w:val="0056045C"/>
    <w:rPr>
      <w:sz w:val="20"/>
    </w:rPr>
  </w:style>
  <w:style w:type="paragraph" w:styleId="Komentarotema">
    <w:name w:val="annotation subject"/>
    <w:basedOn w:val="Komentarotekstas"/>
    <w:next w:val="Komentarotekstas"/>
    <w:link w:val="KomentarotemaDiagrama"/>
    <w:semiHidden/>
    <w:unhideWhenUsed/>
    <w:rsid w:val="0056045C"/>
    <w:rPr>
      <w:b/>
      <w:bCs/>
    </w:rPr>
  </w:style>
  <w:style w:type="character" w:customStyle="1" w:styleId="KomentarotemaDiagrama">
    <w:name w:val="Komentaro tema Diagrama"/>
    <w:basedOn w:val="KomentarotekstasDiagrama"/>
    <w:link w:val="Komentarotema"/>
    <w:semiHidden/>
    <w:rsid w:val="0056045C"/>
    <w:rPr>
      <w:b/>
      <w:bCs/>
      <w:sz w:val="20"/>
    </w:rPr>
  </w:style>
  <w:style w:type="paragraph" w:styleId="Puslapioinaostekstas">
    <w:name w:val="footnote text"/>
    <w:basedOn w:val="prastasis"/>
    <w:link w:val="PuslapioinaostekstasDiagrama"/>
    <w:semiHidden/>
    <w:unhideWhenUsed/>
    <w:rsid w:val="004A4DA7"/>
    <w:rPr>
      <w:sz w:val="20"/>
    </w:rPr>
  </w:style>
  <w:style w:type="character" w:customStyle="1" w:styleId="PuslapioinaostekstasDiagrama">
    <w:name w:val="Puslapio išnašos tekstas Diagrama"/>
    <w:basedOn w:val="Numatytasispastraiposriftas"/>
    <w:link w:val="Puslapioinaostekstas"/>
    <w:semiHidden/>
    <w:rsid w:val="004A4DA7"/>
    <w:rPr>
      <w:sz w:val="20"/>
    </w:rPr>
  </w:style>
  <w:style w:type="character" w:styleId="Puslapioinaosnuoroda">
    <w:name w:val="footnote reference"/>
    <w:basedOn w:val="Numatytasispastraiposriftas"/>
    <w:semiHidden/>
    <w:unhideWhenUsed/>
    <w:rsid w:val="004A4D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91201">
      <w:bodyDiv w:val="1"/>
      <w:marLeft w:val="0"/>
      <w:marRight w:val="0"/>
      <w:marTop w:val="0"/>
      <w:marBottom w:val="0"/>
      <w:divBdr>
        <w:top w:val="none" w:sz="0" w:space="0" w:color="auto"/>
        <w:left w:val="none" w:sz="0" w:space="0" w:color="auto"/>
        <w:bottom w:val="none" w:sz="0" w:space="0" w:color="auto"/>
        <w:right w:val="none" w:sz="0" w:space="0" w:color="auto"/>
      </w:divBdr>
      <w:divsChild>
        <w:div w:id="1302421903">
          <w:marLeft w:val="0"/>
          <w:marRight w:val="0"/>
          <w:marTop w:val="0"/>
          <w:marBottom w:val="0"/>
          <w:divBdr>
            <w:top w:val="none" w:sz="0" w:space="0" w:color="auto"/>
            <w:left w:val="none" w:sz="0" w:space="0" w:color="auto"/>
            <w:bottom w:val="none" w:sz="0" w:space="0" w:color="auto"/>
            <w:right w:val="none" w:sz="0" w:space="0" w:color="auto"/>
          </w:divBdr>
        </w:div>
        <w:div w:id="1437603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84B5-7FA5-44D6-8C9A-877B98E8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7661</Words>
  <Characters>4367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12004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Vaičiūnienė</dc:creator>
  <cp:lastModifiedBy>Gabija Ramšaitė</cp:lastModifiedBy>
  <cp:revision>2</cp:revision>
  <dcterms:created xsi:type="dcterms:W3CDTF">2025-03-27T13:58:00Z</dcterms:created>
  <dcterms:modified xsi:type="dcterms:W3CDTF">2025-03-27T13:58:00Z</dcterms:modified>
</cp:coreProperties>
</file>